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42AB" w14:textId="790F8632" w:rsidR="008F61B2" w:rsidRPr="007936EE" w:rsidRDefault="008625F7" w:rsidP="008625F7">
      <w:pPr>
        <w:jc w:val="center"/>
        <w:rPr>
          <w:rFonts w:ascii="Cambria" w:hAnsi="Cambria"/>
          <w:b/>
          <w:bCs/>
          <w:u w:val="single"/>
        </w:rPr>
      </w:pPr>
      <w:r w:rsidRPr="007936EE">
        <w:rPr>
          <w:rFonts w:ascii="Cambria" w:hAnsi="Cambria"/>
          <w:b/>
          <w:bCs/>
          <w:u w:val="single"/>
        </w:rPr>
        <w:t>Voyageur Academy</w:t>
      </w:r>
    </w:p>
    <w:p w14:paraId="639C2A57" w14:textId="744E11AA" w:rsidR="008625F7" w:rsidRPr="007936EE" w:rsidRDefault="008625F7" w:rsidP="008625F7">
      <w:pPr>
        <w:jc w:val="center"/>
        <w:rPr>
          <w:rFonts w:ascii="Cambria" w:hAnsi="Cambria"/>
          <w:b/>
          <w:bCs/>
          <w:u w:val="single"/>
        </w:rPr>
      </w:pPr>
      <w:r w:rsidRPr="007936EE">
        <w:rPr>
          <w:rFonts w:ascii="Cambria" w:hAnsi="Cambria"/>
          <w:b/>
          <w:bCs/>
          <w:u w:val="single"/>
        </w:rPr>
        <w:t>Safe Return to Instruction Plan</w:t>
      </w:r>
      <w:r w:rsidR="00AF163B">
        <w:rPr>
          <w:rFonts w:ascii="Cambria" w:hAnsi="Cambria"/>
          <w:b/>
          <w:bCs/>
          <w:u w:val="single"/>
        </w:rPr>
        <w:t>/</w:t>
      </w:r>
      <w:r w:rsidR="008F1CC0">
        <w:rPr>
          <w:rFonts w:ascii="Cambria" w:hAnsi="Cambria"/>
          <w:b/>
          <w:bCs/>
          <w:u w:val="single"/>
        </w:rPr>
        <w:t>Addressing Learning Loss/</w:t>
      </w:r>
      <w:r w:rsidR="009462E7">
        <w:rPr>
          <w:rFonts w:ascii="Cambria" w:hAnsi="Cambria"/>
          <w:b/>
          <w:bCs/>
          <w:u w:val="single"/>
        </w:rPr>
        <w:t xml:space="preserve">Use of </w:t>
      </w:r>
      <w:r w:rsidR="00AF163B">
        <w:rPr>
          <w:rFonts w:ascii="Cambria" w:hAnsi="Cambria"/>
          <w:b/>
          <w:bCs/>
          <w:u w:val="single"/>
        </w:rPr>
        <w:t>ARP Funds</w:t>
      </w:r>
    </w:p>
    <w:p w14:paraId="1A8272F3" w14:textId="1980A4A4" w:rsidR="008625F7" w:rsidRDefault="008625F7" w:rsidP="008625F7">
      <w:pPr>
        <w:jc w:val="center"/>
        <w:rPr>
          <w:rFonts w:ascii="Cambria" w:hAnsi="Cambria"/>
        </w:rPr>
      </w:pPr>
    </w:p>
    <w:p w14:paraId="7D31956C" w14:textId="5F273C35" w:rsidR="008625F7" w:rsidRPr="008625F7" w:rsidRDefault="008625F7" w:rsidP="008625F7">
      <w:pPr>
        <w:rPr>
          <w:rStyle w:val="Style7"/>
        </w:rPr>
      </w:pPr>
      <w:r w:rsidRPr="008625F7">
        <w:rPr>
          <w:rStyle w:val="Style7"/>
        </w:rPr>
        <w:t xml:space="preserve">Voyageur Academy’s </w:t>
      </w:r>
      <w:r w:rsidR="00721CB9">
        <w:rPr>
          <w:rStyle w:val="Style7"/>
        </w:rPr>
        <w:t>Safe Return to Instruction Plan</w:t>
      </w:r>
      <w:r w:rsidRPr="008625F7">
        <w:rPr>
          <w:rStyle w:val="Style7"/>
        </w:rPr>
        <w:t xml:space="preserve"> is rooted in </w:t>
      </w:r>
      <w:r w:rsidR="006604AE">
        <w:rPr>
          <w:rStyle w:val="Style7"/>
        </w:rPr>
        <w:t>all</w:t>
      </w:r>
      <w:r w:rsidR="005170B4">
        <w:rPr>
          <w:rStyle w:val="Style7"/>
        </w:rPr>
        <w:t xml:space="preserve"> </w:t>
      </w:r>
      <w:r w:rsidRPr="008625F7">
        <w:rPr>
          <w:rStyle w:val="Style7"/>
        </w:rPr>
        <w:t xml:space="preserve">our core values, but primarily our core values of compassion and empathy.  This </w:t>
      </w:r>
      <w:r w:rsidR="00721CB9">
        <w:rPr>
          <w:rStyle w:val="Style7"/>
        </w:rPr>
        <w:t>was, and still is,</w:t>
      </w:r>
      <w:r w:rsidRPr="008625F7">
        <w:rPr>
          <w:rStyle w:val="Style7"/>
        </w:rPr>
        <w:t xml:space="preserve"> a time of uncertainty and high anxiety for the families of our students and our campus staff.  We recognize the contrast of comfort levels that are present from person to person and wrote this plan with the idea to meet the varying needs of every member of our Voyageur family.   This plan was collaboratively developed by a team of administrators, office staff members,</w:t>
      </w:r>
      <w:r w:rsidR="00721CB9">
        <w:rPr>
          <w:rStyle w:val="Style7"/>
        </w:rPr>
        <w:t xml:space="preserve"> and</w:t>
      </w:r>
      <w:r w:rsidRPr="008625F7">
        <w:rPr>
          <w:rStyle w:val="Style7"/>
        </w:rPr>
        <w:t xml:space="preserve"> ESP representatives, and leaned heavily on </w:t>
      </w:r>
      <w:r w:rsidR="00E86674">
        <w:rPr>
          <w:rStyle w:val="Style7"/>
        </w:rPr>
        <w:t>input from</w:t>
      </w:r>
      <w:r w:rsidRPr="008625F7">
        <w:rPr>
          <w:rStyle w:val="Style7"/>
        </w:rPr>
        <w:t xml:space="preserve"> staff, </w:t>
      </w:r>
      <w:r w:rsidR="00E86674">
        <w:rPr>
          <w:rStyle w:val="Style7"/>
        </w:rPr>
        <w:t xml:space="preserve">parents, </w:t>
      </w:r>
      <w:r w:rsidR="00E02BDB">
        <w:rPr>
          <w:rStyle w:val="Style7"/>
        </w:rPr>
        <w:t xml:space="preserve">and </w:t>
      </w:r>
      <w:r w:rsidR="00E86674">
        <w:rPr>
          <w:rStyle w:val="Style7"/>
        </w:rPr>
        <w:t>community members</w:t>
      </w:r>
      <w:r w:rsidR="00E02BDB">
        <w:rPr>
          <w:rStyle w:val="Style7"/>
        </w:rPr>
        <w:t xml:space="preserve"> through stakeholder meetings</w:t>
      </w:r>
      <w:r w:rsidR="00E86674">
        <w:rPr>
          <w:rStyle w:val="Style7"/>
        </w:rPr>
        <w:t xml:space="preserve"> </w:t>
      </w:r>
      <w:r w:rsidR="00E02BDB">
        <w:rPr>
          <w:rStyle w:val="Style7"/>
        </w:rPr>
        <w:t xml:space="preserve">and </w:t>
      </w:r>
      <w:r w:rsidRPr="008625F7">
        <w:rPr>
          <w:rStyle w:val="Style7"/>
        </w:rPr>
        <w:t xml:space="preserve">survey data.  We also identified three guiding principles in the creation of this plan.  </w:t>
      </w:r>
    </w:p>
    <w:p w14:paraId="13C0E89D" w14:textId="77777777" w:rsidR="00E203E2" w:rsidRDefault="00E203E2" w:rsidP="00E203E2">
      <w:pPr>
        <w:ind w:left="720"/>
        <w:rPr>
          <w:rStyle w:val="Style7"/>
        </w:rPr>
      </w:pPr>
    </w:p>
    <w:p w14:paraId="5EBA80B7" w14:textId="0F0D50C2" w:rsidR="00E203E2" w:rsidRDefault="00E203E2" w:rsidP="00E203E2">
      <w:pPr>
        <w:ind w:left="720"/>
        <w:rPr>
          <w:rStyle w:val="Style7"/>
        </w:rPr>
      </w:pPr>
      <w:r>
        <w:rPr>
          <w:rStyle w:val="Style7"/>
        </w:rPr>
        <w:t xml:space="preserve">1.  </w:t>
      </w:r>
      <w:r w:rsidRPr="008625F7">
        <w:rPr>
          <w:rStyle w:val="Style7"/>
        </w:rPr>
        <w:t xml:space="preserve">We will continue to maintain high academic expectations and rigor, while </w:t>
      </w:r>
      <w:r>
        <w:rPr>
          <w:rStyle w:val="Style7"/>
        </w:rPr>
        <w:t>intentionally addressing learning loss caused by the pandemic.</w:t>
      </w:r>
    </w:p>
    <w:p w14:paraId="723E4319" w14:textId="04674910" w:rsidR="008625F7" w:rsidRPr="008625F7" w:rsidRDefault="00E203E2" w:rsidP="00E203E2">
      <w:pPr>
        <w:ind w:left="720"/>
        <w:rPr>
          <w:rStyle w:val="Style7"/>
        </w:rPr>
      </w:pPr>
      <w:r>
        <w:rPr>
          <w:rStyle w:val="Style7"/>
        </w:rPr>
        <w:t>2</w:t>
      </w:r>
      <w:r w:rsidR="008625F7" w:rsidRPr="008625F7">
        <w:rPr>
          <w:rStyle w:val="Style7"/>
        </w:rPr>
        <w:t xml:space="preserve">.  The </w:t>
      </w:r>
      <w:r w:rsidR="00680280">
        <w:rPr>
          <w:rStyle w:val="Style7"/>
        </w:rPr>
        <w:t xml:space="preserve">physical and mental </w:t>
      </w:r>
      <w:r w:rsidR="008625F7" w:rsidRPr="008625F7">
        <w:rPr>
          <w:rStyle w:val="Style7"/>
        </w:rPr>
        <w:t>health and safety of our students and staff members will remain at the forefront of every decision we make.</w:t>
      </w:r>
    </w:p>
    <w:p w14:paraId="59A10174" w14:textId="576B993F" w:rsidR="008625F7" w:rsidRPr="008625F7" w:rsidRDefault="00160276" w:rsidP="008625F7">
      <w:pPr>
        <w:ind w:left="720"/>
        <w:rPr>
          <w:rStyle w:val="Style7"/>
        </w:rPr>
      </w:pPr>
      <w:r>
        <w:rPr>
          <w:rStyle w:val="Style7"/>
        </w:rPr>
        <w:t>3</w:t>
      </w:r>
      <w:r w:rsidR="008625F7" w:rsidRPr="008625F7">
        <w:rPr>
          <w:rStyle w:val="Style7"/>
        </w:rPr>
        <w:t>.  We will offer flexib</w:t>
      </w:r>
      <w:r w:rsidR="00C53F10">
        <w:rPr>
          <w:rStyle w:val="Style7"/>
        </w:rPr>
        <w:t>le</w:t>
      </w:r>
      <w:r w:rsidR="008625F7" w:rsidRPr="008625F7">
        <w:rPr>
          <w:rStyle w:val="Style7"/>
        </w:rPr>
        <w:t xml:space="preserve"> </w:t>
      </w:r>
      <w:r w:rsidR="00E203E2">
        <w:rPr>
          <w:rStyle w:val="Style7"/>
        </w:rPr>
        <w:t xml:space="preserve">learning </w:t>
      </w:r>
      <w:r w:rsidR="008625F7" w:rsidRPr="008625F7">
        <w:rPr>
          <w:rStyle w:val="Style7"/>
        </w:rPr>
        <w:t xml:space="preserve">options for our parents and students, to meet the varying levels of comfort that different families and individuals </w:t>
      </w:r>
      <w:r w:rsidR="00C53F10">
        <w:rPr>
          <w:rStyle w:val="Style7"/>
        </w:rPr>
        <w:t xml:space="preserve">may </w:t>
      </w:r>
      <w:r w:rsidR="008625F7" w:rsidRPr="008625F7">
        <w:rPr>
          <w:rStyle w:val="Style7"/>
        </w:rPr>
        <w:t>have.</w:t>
      </w:r>
    </w:p>
    <w:p w14:paraId="7C282867" w14:textId="0C31EED0" w:rsidR="00A42F6D" w:rsidRDefault="00A42F6D" w:rsidP="008625F7">
      <w:pPr>
        <w:rPr>
          <w:rFonts w:ascii="Cambria" w:hAnsi="Cambria"/>
        </w:rPr>
      </w:pPr>
    </w:p>
    <w:p w14:paraId="140CA5D5" w14:textId="1D1243DB" w:rsidR="00125AAF" w:rsidRPr="00681B97" w:rsidRDefault="00125AAF" w:rsidP="008625F7">
      <w:pPr>
        <w:rPr>
          <w:rFonts w:ascii="Cambria" w:hAnsi="Cambria"/>
          <w:color w:val="000000" w:themeColor="text1"/>
        </w:rPr>
      </w:pPr>
      <w:r w:rsidRPr="00A453B3">
        <w:rPr>
          <w:rFonts w:ascii="Cambria" w:hAnsi="Cambria"/>
          <w:color w:val="000000" w:themeColor="text1"/>
        </w:rPr>
        <w:t xml:space="preserve">Stakeholder input was collected utilizing various methods.  </w:t>
      </w:r>
      <w:r w:rsidR="002F62ED" w:rsidRPr="00A453B3">
        <w:rPr>
          <w:rFonts w:ascii="Cambria" w:hAnsi="Cambria"/>
          <w:color w:val="000000" w:themeColor="text1"/>
        </w:rPr>
        <w:t>(Paren</w:t>
      </w:r>
      <w:r w:rsidR="00A453B3">
        <w:rPr>
          <w:rFonts w:ascii="Cambria" w:hAnsi="Cambria"/>
          <w:color w:val="000000" w:themeColor="text1"/>
        </w:rPr>
        <w:t>t</w:t>
      </w:r>
      <w:r w:rsidR="002F62ED" w:rsidRPr="00A453B3">
        <w:rPr>
          <w:rFonts w:ascii="Cambria" w:hAnsi="Cambria"/>
          <w:color w:val="000000" w:themeColor="text1"/>
        </w:rPr>
        <w:t xml:space="preserve"> </w:t>
      </w:r>
      <w:r w:rsidR="00A453B3">
        <w:rPr>
          <w:rFonts w:ascii="Cambria" w:hAnsi="Cambria"/>
          <w:color w:val="000000" w:themeColor="text1"/>
        </w:rPr>
        <w:t>m</w:t>
      </w:r>
      <w:r w:rsidR="002F62ED" w:rsidRPr="00A453B3">
        <w:rPr>
          <w:rFonts w:ascii="Cambria" w:hAnsi="Cambria"/>
          <w:color w:val="000000" w:themeColor="text1"/>
        </w:rPr>
        <w:t xml:space="preserve">eeting held on </w:t>
      </w:r>
      <w:r w:rsidR="00A453B3" w:rsidRPr="00A453B3">
        <w:rPr>
          <w:rFonts w:ascii="Cambria" w:hAnsi="Cambria"/>
          <w:color w:val="000000" w:themeColor="text1"/>
        </w:rPr>
        <w:t>November 18, 2021</w:t>
      </w:r>
      <w:r w:rsidR="002F62ED" w:rsidRPr="00A453B3">
        <w:rPr>
          <w:rFonts w:ascii="Cambria" w:hAnsi="Cambria"/>
          <w:color w:val="000000" w:themeColor="text1"/>
        </w:rPr>
        <w:t xml:space="preserve">, </w:t>
      </w:r>
      <w:r w:rsidR="00A453B3">
        <w:rPr>
          <w:rFonts w:ascii="Cambria" w:hAnsi="Cambria"/>
          <w:color w:val="000000" w:themeColor="text1"/>
        </w:rPr>
        <w:t>multiple stakeholder surveys, d</w:t>
      </w:r>
      <w:r w:rsidR="002F62ED" w:rsidRPr="00A453B3">
        <w:rPr>
          <w:rFonts w:ascii="Cambria" w:hAnsi="Cambria"/>
          <w:color w:val="000000" w:themeColor="text1"/>
        </w:rPr>
        <w:t xml:space="preserve">istrict </w:t>
      </w:r>
      <w:r w:rsidR="00A453B3">
        <w:rPr>
          <w:rFonts w:ascii="Cambria" w:hAnsi="Cambria"/>
          <w:color w:val="000000" w:themeColor="text1"/>
        </w:rPr>
        <w:t>l</w:t>
      </w:r>
      <w:r w:rsidR="002F62ED" w:rsidRPr="00A453B3">
        <w:rPr>
          <w:rFonts w:ascii="Cambria" w:hAnsi="Cambria"/>
          <w:color w:val="000000" w:themeColor="text1"/>
        </w:rPr>
        <w:t xml:space="preserve">eadership </w:t>
      </w:r>
      <w:r w:rsidR="00A453B3">
        <w:rPr>
          <w:rFonts w:ascii="Cambria" w:hAnsi="Cambria"/>
          <w:color w:val="000000" w:themeColor="text1"/>
        </w:rPr>
        <w:t>m</w:t>
      </w:r>
      <w:r w:rsidR="002F62ED" w:rsidRPr="00A453B3">
        <w:rPr>
          <w:rFonts w:ascii="Cambria" w:hAnsi="Cambria"/>
          <w:color w:val="000000" w:themeColor="text1"/>
        </w:rPr>
        <w:t xml:space="preserve">eetings, and a future monitoring meeting scheduled for </w:t>
      </w:r>
      <w:r w:rsidR="00A453B3">
        <w:rPr>
          <w:rFonts w:ascii="Cambria" w:hAnsi="Cambria"/>
          <w:color w:val="000000" w:themeColor="text1"/>
        </w:rPr>
        <w:t>July 19, 2022.</w:t>
      </w:r>
      <w:r w:rsidR="002F62ED" w:rsidRPr="00A453B3">
        <w:rPr>
          <w:rFonts w:ascii="Cambria" w:hAnsi="Cambria"/>
          <w:color w:val="000000" w:themeColor="text1"/>
        </w:rPr>
        <w:t>)</w:t>
      </w:r>
    </w:p>
    <w:p w14:paraId="4742657E" w14:textId="77777777" w:rsidR="00125AAF" w:rsidRDefault="00125AAF" w:rsidP="008625F7">
      <w:pPr>
        <w:rPr>
          <w:rFonts w:ascii="Cambria" w:hAnsi="Cambria"/>
        </w:rPr>
      </w:pPr>
    </w:p>
    <w:p w14:paraId="1650DE57" w14:textId="6AEEF937" w:rsidR="00B5678E" w:rsidRPr="00BE2A84" w:rsidRDefault="00A24B21" w:rsidP="008625F7">
      <w:pPr>
        <w:rPr>
          <w:rFonts w:ascii="Cambria" w:hAnsi="Cambria"/>
          <w:b/>
          <w:bCs/>
        </w:rPr>
      </w:pPr>
      <w:r w:rsidRPr="00BE2A84">
        <w:rPr>
          <w:rFonts w:ascii="Cambria" w:hAnsi="Cambria"/>
          <w:b/>
          <w:bCs/>
        </w:rPr>
        <w:t xml:space="preserve">Strategies to </w:t>
      </w:r>
      <w:r w:rsidR="00E203E2" w:rsidRPr="00BE2A84">
        <w:rPr>
          <w:rFonts w:ascii="Cambria" w:hAnsi="Cambria"/>
          <w:b/>
          <w:bCs/>
        </w:rPr>
        <w:t>Address Learning Loss:</w:t>
      </w:r>
      <w:r w:rsidR="00681B97" w:rsidRPr="00BE2A84">
        <w:rPr>
          <w:rFonts w:ascii="Cambria" w:hAnsi="Cambria"/>
          <w:b/>
          <w:bCs/>
        </w:rPr>
        <w:t xml:space="preserve"> </w:t>
      </w:r>
    </w:p>
    <w:p w14:paraId="38003B52" w14:textId="0839314D" w:rsidR="00E203E2" w:rsidRDefault="00B5678E" w:rsidP="008625F7">
      <w:pPr>
        <w:rPr>
          <w:rFonts w:ascii="Cambria" w:hAnsi="Cambria"/>
        </w:rPr>
      </w:pPr>
      <w:r>
        <w:rPr>
          <w:rFonts w:ascii="Cambria" w:hAnsi="Cambria"/>
        </w:rPr>
        <w:t xml:space="preserve">1.  </w:t>
      </w:r>
      <w:r w:rsidR="00A24B21">
        <w:rPr>
          <w:rFonts w:ascii="Cambria" w:hAnsi="Cambria"/>
        </w:rPr>
        <w:t xml:space="preserve">The district will prioritize the retention of staff, as staff turnover could </w:t>
      </w:r>
      <w:r w:rsidR="007B22F2">
        <w:rPr>
          <w:rFonts w:ascii="Cambria" w:hAnsi="Cambria"/>
        </w:rPr>
        <w:t>further prohibit our addressing</w:t>
      </w:r>
      <w:r w:rsidR="00A24B21">
        <w:rPr>
          <w:rFonts w:ascii="Cambria" w:hAnsi="Cambria"/>
        </w:rPr>
        <w:t xml:space="preserve"> student learning loss.  </w:t>
      </w:r>
      <w:r w:rsidR="000650F5">
        <w:rPr>
          <w:rFonts w:ascii="Cambria" w:hAnsi="Cambria"/>
        </w:rPr>
        <w:t xml:space="preserve">When staff is asked to perform additional duties, as it relates to the pandemic, they will be compensated for it.  </w:t>
      </w:r>
      <w:r w:rsidR="00A24B21">
        <w:rPr>
          <w:rFonts w:ascii="Cambria" w:hAnsi="Cambria"/>
        </w:rPr>
        <w:t>With the potential of increased time off for teachers, the district will</w:t>
      </w:r>
      <w:r w:rsidR="007B22F2">
        <w:rPr>
          <w:rFonts w:ascii="Cambria" w:hAnsi="Cambria"/>
        </w:rPr>
        <w:t xml:space="preserve"> also</w:t>
      </w:r>
      <w:r w:rsidR="00A24B21">
        <w:rPr>
          <w:rFonts w:ascii="Cambria" w:hAnsi="Cambria"/>
        </w:rPr>
        <w:t xml:space="preserve"> hire and utilize two full-time building subs to ensure effective instruction continues to take place when teachers are out.  </w:t>
      </w:r>
    </w:p>
    <w:p w14:paraId="64FDF227" w14:textId="09F7CD7C" w:rsidR="00B5678E" w:rsidRDefault="00B5678E" w:rsidP="008625F7">
      <w:pPr>
        <w:rPr>
          <w:rFonts w:ascii="Cambria" w:hAnsi="Cambria"/>
        </w:rPr>
      </w:pPr>
      <w:r>
        <w:rPr>
          <w:rFonts w:ascii="Cambria" w:hAnsi="Cambria"/>
        </w:rPr>
        <w:t xml:space="preserve">2.  </w:t>
      </w:r>
      <w:r w:rsidR="00A24B21">
        <w:rPr>
          <w:rFonts w:ascii="Cambria" w:hAnsi="Cambria"/>
        </w:rPr>
        <w:t>All teaching and para-professional positions will receive training that ensures classroom-to-classroom instructional and management strategies are consistent and using the same strategic language.</w:t>
      </w:r>
    </w:p>
    <w:p w14:paraId="19D5DEC4" w14:textId="541FAB43" w:rsidR="00B5678E" w:rsidRDefault="00B5678E" w:rsidP="008625F7">
      <w:pPr>
        <w:rPr>
          <w:rFonts w:ascii="Cambria" w:hAnsi="Cambria"/>
        </w:rPr>
      </w:pPr>
      <w:r>
        <w:rPr>
          <w:rFonts w:ascii="Cambria" w:hAnsi="Cambria"/>
        </w:rPr>
        <w:t xml:space="preserve">3.  </w:t>
      </w:r>
      <w:r w:rsidR="00A24B21">
        <w:rPr>
          <w:rFonts w:ascii="Cambria" w:hAnsi="Cambria"/>
        </w:rPr>
        <w:t>Classroom teachers will be armed with s</w:t>
      </w:r>
      <w:r>
        <w:rPr>
          <w:rFonts w:ascii="Cambria" w:hAnsi="Cambria"/>
        </w:rPr>
        <w:t>upplemental instructional materials</w:t>
      </w:r>
      <w:r w:rsidR="00893BD9">
        <w:rPr>
          <w:rFonts w:ascii="Cambria" w:hAnsi="Cambria"/>
        </w:rPr>
        <w:t xml:space="preserve"> </w:t>
      </w:r>
      <w:r w:rsidR="00A24B21">
        <w:rPr>
          <w:rFonts w:ascii="Cambria" w:hAnsi="Cambria"/>
        </w:rPr>
        <w:t>needed to support tier I instruction</w:t>
      </w:r>
      <w:r w:rsidR="00BE3BF3">
        <w:rPr>
          <w:rFonts w:ascii="Cambria" w:hAnsi="Cambria"/>
        </w:rPr>
        <w:t>, while also addressing remedial skills, as needed.</w:t>
      </w:r>
    </w:p>
    <w:p w14:paraId="1C7DCA48" w14:textId="2EE3D175" w:rsidR="00B5678E" w:rsidRDefault="00B5678E" w:rsidP="008625F7">
      <w:pPr>
        <w:rPr>
          <w:rFonts w:ascii="Cambria" w:hAnsi="Cambria"/>
        </w:rPr>
      </w:pPr>
      <w:r>
        <w:rPr>
          <w:rFonts w:ascii="Cambria" w:hAnsi="Cambria"/>
        </w:rPr>
        <w:t xml:space="preserve">4.  </w:t>
      </w:r>
      <w:r w:rsidR="00BE3BF3">
        <w:rPr>
          <w:rFonts w:ascii="Cambria" w:hAnsi="Cambria"/>
        </w:rPr>
        <w:t>Students will be given the opportunity to participate in additional instructional programs outside of regular school hours.  This could be after-school, during summer months, or on weekends, and will include remediation opportunities, as well as specific test-prep instruction.</w:t>
      </w:r>
    </w:p>
    <w:p w14:paraId="042D7FAD" w14:textId="16F9F3E5" w:rsidR="00893BD9" w:rsidRDefault="00893BD9" w:rsidP="008625F7">
      <w:pPr>
        <w:rPr>
          <w:rFonts w:ascii="Cambria" w:hAnsi="Cambria"/>
        </w:rPr>
      </w:pPr>
      <w:r>
        <w:rPr>
          <w:rFonts w:ascii="Cambria" w:hAnsi="Cambria"/>
        </w:rPr>
        <w:t xml:space="preserve">5.  </w:t>
      </w:r>
      <w:r w:rsidR="00077C62">
        <w:rPr>
          <w:rFonts w:ascii="Cambria" w:hAnsi="Cambria"/>
        </w:rPr>
        <w:t>The district will provide additional instruction to qualifying students that is content-specific and delivered throughout the regular school day, without missing core instruction in their regular classroom time.</w:t>
      </w:r>
      <w:r w:rsidR="002C732F">
        <w:rPr>
          <w:rFonts w:ascii="Cambria" w:hAnsi="Cambria"/>
        </w:rPr>
        <w:t xml:space="preserve">  Additional general classroom and ELL </w:t>
      </w:r>
      <w:proofErr w:type="gramStart"/>
      <w:r w:rsidR="002C732F">
        <w:rPr>
          <w:rFonts w:ascii="Cambria" w:hAnsi="Cambria"/>
        </w:rPr>
        <w:t>para-professionals</w:t>
      </w:r>
      <w:proofErr w:type="gramEnd"/>
      <w:r w:rsidR="002C732F">
        <w:rPr>
          <w:rFonts w:ascii="Cambria" w:hAnsi="Cambria"/>
        </w:rPr>
        <w:t xml:space="preserve"> will be hired to support individual learning needs of students.  </w:t>
      </w:r>
    </w:p>
    <w:p w14:paraId="55980EC8" w14:textId="663F6D69" w:rsidR="00E203E2" w:rsidRDefault="00E203E2" w:rsidP="008625F7">
      <w:pPr>
        <w:rPr>
          <w:rFonts w:ascii="Cambria" w:hAnsi="Cambria"/>
        </w:rPr>
      </w:pPr>
    </w:p>
    <w:p w14:paraId="2A5545D7" w14:textId="7601507A" w:rsidR="004D07F1" w:rsidRDefault="004D07F1" w:rsidP="008625F7">
      <w:pPr>
        <w:rPr>
          <w:rFonts w:ascii="Cambria" w:hAnsi="Cambria"/>
        </w:rPr>
      </w:pPr>
    </w:p>
    <w:p w14:paraId="524EA562" w14:textId="77777777" w:rsidR="004D07F1" w:rsidRDefault="004D07F1" w:rsidP="008625F7">
      <w:pPr>
        <w:rPr>
          <w:rFonts w:ascii="Cambria" w:hAnsi="Cambria"/>
        </w:rPr>
      </w:pPr>
    </w:p>
    <w:p w14:paraId="4039834A" w14:textId="07301250" w:rsidR="00E203E2" w:rsidRPr="004D07F1" w:rsidRDefault="00E203E2" w:rsidP="008625F7">
      <w:pPr>
        <w:rPr>
          <w:rFonts w:ascii="Cambria" w:hAnsi="Cambria"/>
          <w:b/>
          <w:bCs/>
        </w:rPr>
      </w:pPr>
      <w:r w:rsidRPr="004D07F1">
        <w:rPr>
          <w:rFonts w:ascii="Cambria" w:hAnsi="Cambria"/>
          <w:b/>
          <w:bCs/>
        </w:rPr>
        <w:t>Physical and Mental Health</w:t>
      </w:r>
      <w:r w:rsidR="004D07F1">
        <w:rPr>
          <w:rFonts w:ascii="Cambria" w:hAnsi="Cambria"/>
          <w:b/>
          <w:bCs/>
        </w:rPr>
        <w:t xml:space="preserve"> Strategies</w:t>
      </w:r>
      <w:r w:rsidRPr="004D07F1">
        <w:rPr>
          <w:rFonts w:ascii="Cambria" w:hAnsi="Cambria"/>
          <w:b/>
          <w:bCs/>
        </w:rPr>
        <w:t>:</w:t>
      </w:r>
    </w:p>
    <w:p w14:paraId="49127740" w14:textId="001E1AE2" w:rsidR="00B5678E" w:rsidRDefault="00B5678E" w:rsidP="008625F7">
      <w:pPr>
        <w:rPr>
          <w:rFonts w:ascii="Cambria" w:hAnsi="Cambria"/>
        </w:rPr>
      </w:pPr>
      <w:r>
        <w:rPr>
          <w:rFonts w:ascii="Cambria" w:hAnsi="Cambria"/>
        </w:rPr>
        <w:lastRenderedPageBreak/>
        <w:t xml:space="preserve">1.  </w:t>
      </w:r>
      <w:r w:rsidR="001E1089">
        <w:rPr>
          <w:rFonts w:ascii="Cambria" w:hAnsi="Cambria"/>
        </w:rPr>
        <w:t>The district will engage in highly effective facility maintenance routines, specifically focusing on up-to-date HVAC equipment inspections, quality air flow, and enhanced facility cleaning/disinfecting.</w:t>
      </w:r>
    </w:p>
    <w:p w14:paraId="5839EA9F" w14:textId="6ABFD235" w:rsidR="00B5678E" w:rsidRDefault="00B5678E" w:rsidP="008625F7">
      <w:pPr>
        <w:rPr>
          <w:rFonts w:ascii="Cambria" w:hAnsi="Cambria"/>
        </w:rPr>
      </w:pPr>
      <w:r>
        <w:rPr>
          <w:rFonts w:ascii="Cambria" w:hAnsi="Cambria"/>
        </w:rPr>
        <w:t xml:space="preserve">2.  </w:t>
      </w:r>
      <w:r w:rsidR="00B56EEE">
        <w:rPr>
          <w:rFonts w:ascii="Cambria" w:hAnsi="Cambria"/>
        </w:rPr>
        <w:t>The district will explore the option of adding a</w:t>
      </w:r>
      <w:r>
        <w:rPr>
          <w:rFonts w:ascii="Cambria" w:hAnsi="Cambria"/>
        </w:rPr>
        <w:t xml:space="preserve">dditional </w:t>
      </w:r>
      <w:r w:rsidR="00B56EEE">
        <w:rPr>
          <w:rFonts w:ascii="Cambria" w:hAnsi="Cambria"/>
        </w:rPr>
        <w:t>c</w:t>
      </w:r>
      <w:r>
        <w:rPr>
          <w:rFonts w:ascii="Cambria" w:hAnsi="Cambria"/>
        </w:rPr>
        <w:t>lassrooms</w:t>
      </w:r>
      <w:r w:rsidR="00B56EEE">
        <w:rPr>
          <w:rFonts w:ascii="Cambria" w:hAnsi="Cambria"/>
        </w:rPr>
        <w:t xml:space="preserve"> and b</w:t>
      </w:r>
      <w:r>
        <w:rPr>
          <w:rFonts w:ascii="Cambria" w:hAnsi="Cambria"/>
        </w:rPr>
        <w:t>athrooms to allow for proper social distancing</w:t>
      </w:r>
      <w:r w:rsidR="00B56EEE">
        <w:rPr>
          <w:rFonts w:ascii="Cambria" w:hAnsi="Cambria"/>
        </w:rPr>
        <w:t>.</w:t>
      </w:r>
      <w:r>
        <w:rPr>
          <w:rFonts w:ascii="Cambria" w:hAnsi="Cambria"/>
        </w:rPr>
        <w:t xml:space="preserve"> </w:t>
      </w:r>
      <w:r w:rsidR="00B56EEE">
        <w:rPr>
          <w:rFonts w:ascii="Cambria" w:hAnsi="Cambria"/>
        </w:rPr>
        <w:t xml:space="preserve"> W</w:t>
      </w:r>
      <w:r>
        <w:rPr>
          <w:rFonts w:ascii="Cambria" w:hAnsi="Cambria"/>
        </w:rPr>
        <w:t xml:space="preserve">hile </w:t>
      </w:r>
      <w:r w:rsidR="00B56EEE">
        <w:rPr>
          <w:rFonts w:ascii="Cambria" w:hAnsi="Cambria"/>
        </w:rPr>
        <w:t>social distancing was practiced</w:t>
      </w:r>
      <w:r>
        <w:rPr>
          <w:rFonts w:ascii="Cambria" w:hAnsi="Cambria"/>
        </w:rPr>
        <w:t xml:space="preserve"> as much as possible, </w:t>
      </w:r>
      <w:r w:rsidR="00D06828">
        <w:rPr>
          <w:rFonts w:ascii="Cambria" w:hAnsi="Cambria"/>
        </w:rPr>
        <w:t>not all protocols were followed</w:t>
      </w:r>
      <w:r>
        <w:rPr>
          <w:rFonts w:ascii="Cambria" w:hAnsi="Cambria"/>
        </w:rPr>
        <w:t xml:space="preserve"> with fidelity due to spacing constraints, especially in common spaces such as hallways</w:t>
      </w:r>
      <w:r w:rsidR="00B56EEE">
        <w:rPr>
          <w:rFonts w:ascii="Cambria" w:hAnsi="Cambria"/>
        </w:rPr>
        <w:t xml:space="preserve">, </w:t>
      </w:r>
      <w:r>
        <w:rPr>
          <w:rFonts w:ascii="Cambria" w:hAnsi="Cambria"/>
        </w:rPr>
        <w:t>bathrooms</w:t>
      </w:r>
      <w:r w:rsidR="00B56EEE">
        <w:rPr>
          <w:rFonts w:ascii="Cambria" w:hAnsi="Cambria"/>
        </w:rPr>
        <w:t>, and some full classrooms</w:t>
      </w:r>
      <w:r>
        <w:rPr>
          <w:rFonts w:ascii="Cambria" w:hAnsi="Cambria"/>
        </w:rPr>
        <w:t>.</w:t>
      </w:r>
    </w:p>
    <w:p w14:paraId="5F1234F5" w14:textId="4C923C28" w:rsidR="00B5678E" w:rsidRDefault="00B5678E" w:rsidP="008625F7">
      <w:pPr>
        <w:rPr>
          <w:rFonts w:ascii="Cambria" w:hAnsi="Cambria"/>
        </w:rPr>
      </w:pPr>
      <w:r>
        <w:rPr>
          <w:rFonts w:ascii="Cambria" w:hAnsi="Cambria"/>
        </w:rPr>
        <w:t xml:space="preserve">3.  </w:t>
      </w:r>
      <w:r w:rsidR="00A04C54">
        <w:rPr>
          <w:rFonts w:ascii="Cambria" w:hAnsi="Cambria"/>
        </w:rPr>
        <w:t>The district will address the increase in student mental health needs by hiring an additional counselor and social worker.</w:t>
      </w:r>
    </w:p>
    <w:p w14:paraId="6BB23343" w14:textId="68F2CF43" w:rsidR="00AD54F8" w:rsidRDefault="00AD54F8" w:rsidP="008625F7">
      <w:pPr>
        <w:rPr>
          <w:rFonts w:ascii="Cambria" w:hAnsi="Cambria"/>
        </w:rPr>
      </w:pPr>
      <w:r>
        <w:rPr>
          <w:rFonts w:ascii="Cambria" w:hAnsi="Cambria"/>
        </w:rPr>
        <w:t xml:space="preserve">4.  </w:t>
      </w:r>
      <w:r w:rsidR="00A04C54">
        <w:rPr>
          <w:rFonts w:ascii="Cambria" w:hAnsi="Cambria"/>
        </w:rPr>
        <w:t xml:space="preserve">The school will be prepared to support whatever health guidelines are put in place by the Detroit Health Department and CDC by purchasing masks, thermometers, sanitizer, and other PPE.  </w:t>
      </w:r>
    </w:p>
    <w:p w14:paraId="6C8E2824" w14:textId="7DA48E43" w:rsidR="00AD54F8" w:rsidRDefault="00AD54F8" w:rsidP="008625F7">
      <w:pPr>
        <w:rPr>
          <w:rFonts w:ascii="Cambria" w:hAnsi="Cambria"/>
        </w:rPr>
      </w:pPr>
      <w:r>
        <w:rPr>
          <w:rFonts w:ascii="Cambria" w:hAnsi="Cambria"/>
        </w:rPr>
        <w:t xml:space="preserve">5.  </w:t>
      </w:r>
      <w:r w:rsidR="00F53EB4">
        <w:rPr>
          <w:rFonts w:ascii="Cambria" w:hAnsi="Cambria"/>
        </w:rPr>
        <w:t>The district will employ</w:t>
      </w:r>
      <w:r>
        <w:rPr>
          <w:rFonts w:ascii="Cambria" w:hAnsi="Cambria"/>
        </w:rPr>
        <w:t xml:space="preserve"> staff to ensure all safety protocols </w:t>
      </w:r>
      <w:r w:rsidR="00F53EB4">
        <w:rPr>
          <w:rFonts w:ascii="Cambria" w:hAnsi="Cambria"/>
        </w:rPr>
        <w:t xml:space="preserve">and guidelines </w:t>
      </w:r>
      <w:r>
        <w:rPr>
          <w:rFonts w:ascii="Cambria" w:hAnsi="Cambria"/>
        </w:rPr>
        <w:t>are being followed during the school day and at after-school events</w:t>
      </w:r>
    </w:p>
    <w:p w14:paraId="3CCD8221" w14:textId="3305FFE9" w:rsidR="00E203E2" w:rsidRDefault="00E203E2" w:rsidP="008625F7">
      <w:pPr>
        <w:rPr>
          <w:rFonts w:ascii="Cambria" w:hAnsi="Cambria"/>
        </w:rPr>
      </w:pPr>
    </w:p>
    <w:p w14:paraId="083751E8" w14:textId="4D4DF6F7" w:rsidR="00E203E2" w:rsidRDefault="00E203E2" w:rsidP="008625F7">
      <w:pPr>
        <w:rPr>
          <w:rFonts w:ascii="Cambria" w:hAnsi="Cambria"/>
        </w:rPr>
      </w:pPr>
    </w:p>
    <w:p w14:paraId="430838B9" w14:textId="0FE66C83" w:rsidR="00E203E2" w:rsidRPr="002B3ACD" w:rsidRDefault="00E203E2" w:rsidP="008625F7">
      <w:pPr>
        <w:rPr>
          <w:rFonts w:ascii="Cambria" w:hAnsi="Cambria"/>
          <w:b/>
          <w:bCs/>
        </w:rPr>
      </w:pPr>
      <w:r w:rsidRPr="002B3ACD">
        <w:rPr>
          <w:rFonts w:ascii="Cambria" w:hAnsi="Cambria"/>
          <w:b/>
          <w:bCs/>
        </w:rPr>
        <w:t>Flexible Learning Options:</w:t>
      </w:r>
    </w:p>
    <w:p w14:paraId="15DD88C0" w14:textId="27D2CE20" w:rsidR="002B3ACD" w:rsidRDefault="002B3ACD" w:rsidP="008625F7">
      <w:pPr>
        <w:rPr>
          <w:rFonts w:ascii="Cambria" w:hAnsi="Cambria"/>
        </w:rPr>
      </w:pPr>
      <w:r>
        <w:rPr>
          <w:rFonts w:ascii="Cambria" w:hAnsi="Cambria"/>
        </w:rPr>
        <w:t xml:space="preserve">1.  </w:t>
      </w:r>
      <w:r w:rsidR="00C550FE">
        <w:rPr>
          <w:rFonts w:ascii="Cambria" w:hAnsi="Cambria"/>
        </w:rPr>
        <w:t>Now that all students are utilizing chrome book learning devices, the district will ensure it is utilizing effective d</w:t>
      </w:r>
      <w:r>
        <w:rPr>
          <w:rFonts w:ascii="Cambria" w:hAnsi="Cambria"/>
        </w:rPr>
        <w:t xml:space="preserve">evice management </w:t>
      </w:r>
      <w:r w:rsidR="00C550FE">
        <w:rPr>
          <w:rFonts w:ascii="Cambria" w:hAnsi="Cambria"/>
        </w:rPr>
        <w:t>through enhanced h</w:t>
      </w:r>
      <w:r>
        <w:rPr>
          <w:rFonts w:ascii="Cambria" w:hAnsi="Cambria"/>
        </w:rPr>
        <w:t xml:space="preserve">elp </w:t>
      </w:r>
      <w:r w:rsidR="00C550FE">
        <w:rPr>
          <w:rFonts w:ascii="Cambria" w:hAnsi="Cambria"/>
        </w:rPr>
        <w:t>d</w:t>
      </w:r>
      <w:r>
        <w:rPr>
          <w:rFonts w:ascii="Cambria" w:hAnsi="Cambria"/>
        </w:rPr>
        <w:t xml:space="preserve">esk </w:t>
      </w:r>
      <w:r w:rsidR="00C550FE">
        <w:rPr>
          <w:rFonts w:ascii="Cambria" w:hAnsi="Cambria"/>
        </w:rPr>
        <w:t>s</w:t>
      </w:r>
      <w:r>
        <w:rPr>
          <w:rFonts w:ascii="Cambria" w:hAnsi="Cambria"/>
        </w:rPr>
        <w:t>upport</w:t>
      </w:r>
      <w:r w:rsidR="00C550FE">
        <w:rPr>
          <w:rFonts w:ascii="Cambria" w:hAnsi="Cambria"/>
        </w:rPr>
        <w:t>,</w:t>
      </w:r>
      <w:r>
        <w:rPr>
          <w:rFonts w:ascii="Cambria" w:hAnsi="Cambria"/>
        </w:rPr>
        <w:t xml:space="preserve"> </w:t>
      </w:r>
      <w:r w:rsidR="00C550FE">
        <w:rPr>
          <w:rFonts w:ascii="Cambria" w:hAnsi="Cambria"/>
        </w:rPr>
        <w:t>quality</w:t>
      </w:r>
      <w:r>
        <w:rPr>
          <w:rFonts w:ascii="Cambria" w:hAnsi="Cambria"/>
        </w:rPr>
        <w:t xml:space="preserve"> IT </w:t>
      </w:r>
      <w:r w:rsidR="00C550FE">
        <w:rPr>
          <w:rFonts w:ascii="Cambria" w:hAnsi="Cambria"/>
        </w:rPr>
        <w:t>s</w:t>
      </w:r>
      <w:r>
        <w:rPr>
          <w:rFonts w:ascii="Cambria" w:hAnsi="Cambria"/>
        </w:rPr>
        <w:t xml:space="preserve">upport, </w:t>
      </w:r>
      <w:r w:rsidR="00C550FE">
        <w:rPr>
          <w:rFonts w:ascii="Cambria" w:hAnsi="Cambria"/>
        </w:rPr>
        <w:t xml:space="preserve">and an </w:t>
      </w:r>
      <w:r>
        <w:rPr>
          <w:rFonts w:ascii="Cambria" w:hAnsi="Cambria"/>
        </w:rPr>
        <w:t xml:space="preserve">increased office </w:t>
      </w:r>
      <w:r w:rsidR="00C550FE">
        <w:rPr>
          <w:rFonts w:ascii="Cambria" w:hAnsi="Cambria"/>
        </w:rPr>
        <w:t>presence</w:t>
      </w:r>
      <w:r>
        <w:rPr>
          <w:rFonts w:ascii="Cambria" w:hAnsi="Cambria"/>
        </w:rPr>
        <w:t xml:space="preserve"> to address </w:t>
      </w:r>
      <w:r w:rsidR="00C550FE">
        <w:rPr>
          <w:rFonts w:ascii="Cambria" w:hAnsi="Cambria"/>
        </w:rPr>
        <w:t xml:space="preserve">the increase in those needing technology assistance at home. </w:t>
      </w:r>
    </w:p>
    <w:p w14:paraId="5D65175E" w14:textId="6E3F5B06" w:rsidR="002B3ACD" w:rsidRDefault="002B3ACD" w:rsidP="008625F7">
      <w:pPr>
        <w:rPr>
          <w:rFonts w:ascii="Cambria" w:hAnsi="Cambria"/>
        </w:rPr>
      </w:pPr>
      <w:r>
        <w:rPr>
          <w:rFonts w:ascii="Cambria" w:hAnsi="Cambria"/>
        </w:rPr>
        <w:t xml:space="preserve">2.  </w:t>
      </w:r>
      <w:r w:rsidR="00C22A08">
        <w:rPr>
          <w:rFonts w:ascii="Cambria" w:hAnsi="Cambria"/>
        </w:rPr>
        <w:t>Likewise, the district will utilize enhanced student d</w:t>
      </w:r>
      <w:r>
        <w:rPr>
          <w:rFonts w:ascii="Cambria" w:hAnsi="Cambria"/>
        </w:rPr>
        <w:t xml:space="preserve">evice monitoring </w:t>
      </w:r>
      <w:r w:rsidR="00C22A08">
        <w:rPr>
          <w:rFonts w:ascii="Cambria" w:hAnsi="Cambria"/>
        </w:rPr>
        <w:t xml:space="preserve">through device enrollment systems, </w:t>
      </w:r>
      <w:r>
        <w:rPr>
          <w:rFonts w:ascii="Cambria" w:hAnsi="Cambria"/>
        </w:rPr>
        <w:t>content filtering</w:t>
      </w:r>
      <w:r w:rsidR="00C22A08">
        <w:rPr>
          <w:rFonts w:ascii="Cambria" w:hAnsi="Cambria"/>
        </w:rPr>
        <w:t>,</w:t>
      </w:r>
      <w:r>
        <w:rPr>
          <w:rFonts w:ascii="Cambria" w:hAnsi="Cambria"/>
        </w:rPr>
        <w:t xml:space="preserve"> and </w:t>
      </w:r>
      <w:r w:rsidR="00C22A08">
        <w:rPr>
          <w:rFonts w:ascii="Cambria" w:hAnsi="Cambria"/>
        </w:rPr>
        <w:t>firewall protection.</w:t>
      </w:r>
    </w:p>
    <w:p w14:paraId="65709884" w14:textId="1FE733D9" w:rsidR="002B3ACD" w:rsidRDefault="002B3ACD" w:rsidP="008625F7">
      <w:pPr>
        <w:rPr>
          <w:rFonts w:ascii="Cambria" w:hAnsi="Cambria"/>
        </w:rPr>
      </w:pPr>
      <w:r>
        <w:rPr>
          <w:rFonts w:ascii="Cambria" w:hAnsi="Cambria"/>
        </w:rPr>
        <w:t xml:space="preserve">3.  </w:t>
      </w:r>
      <w:r w:rsidR="00DD53B4">
        <w:rPr>
          <w:rFonts w:ascii="Cambria" w:hAnsi="Cambria"/>
        </w:rPr>
        <w:t xml:space="preserve">District students will be provided virtual learning options in the case quarantining is necessary or if future health guidelines require it.  </w:t>
      </w:r>
    </w:p>
    <w:p w14:paraId="03BCD20B" w14:textId="0187DEBB" w:rsidR="00DD53B4" w:rsidRDefault="00DD53B4" w:rsidP="008625F7">
      <w:pPr>
        <w:rPr>
          <w:rFonts w:ascii="Cambria" w:hAnsi="Cambria"/>
        </w:rPr>
      </w:pPr>
      <w:r>
        <w:rPr>
          <w:rFonts w:ascii="Cambria" w:hAnsi="Cambria"/>
        </w:rPr>
        <w:t>4.  Students will be given on-campus and virtual credit recovery options to address the increase in credit recovery needs, because of the pandemic.</w:t>
      </w:r>
    </w:p>
    <w:p w14:paraId="34F50685" w14:textId="3DC2473C" w:rsidR="00DD53B4" w:rsidRDefault="00DD53B4" w:rsidP="008625F7">
      <w:pPr>
        <w:rPr>
          <w:rFonts w:ascii="Cambria" w:hAnsi="Cambria"/>
        </w:rPr>
      </w:pPr>
      <w:r>
        <w:rPr>
          <w:rFonts w:ascii="Cambria" w:hAnsi="Cambria"/>
        </w:rPr>
        <w:t xml:space="preserve">5.  The district will utilize enhanced communication systems to ensure all families are aware of current health guidelines and to maintain right communication with students who may be learning from home.  </w:t>
      </w:r>
    </w:p>
    <w:p w14:paraId="613394EC" w14:textId="12E5108E" w:rsidR="003B4BA1" w:rsidRDefault="003B4BA1" w:rsidP="008625F7">
      <w:pPr>
        <w:rPr>
          <w:rFonts w:ascii="Cambria" w:hAnsi="Cambria"/>
        </w:rPr>
      </w:pPr>
    </w:p>
    <w:p w14:paraId="78B8E3DC" w14:textId="680A6BAD" w:rsidR="003B4BA1" w:rsidRDefault="003B4BA1" w:rsidP="008625F7">
      <w:pPr>
        <w:rPr>
          <w:rFonts w:ascii="Cambria" w:hAnsi="Cambria"/>
        </w:rPr>
      </w:pPr>
    </w:p>
    <w:p w14:paraId="72D1B651" w14:textId="724C45E5" w:rsidR="003B4BA1" w:rsidRDefault="003B4BA1" w:rsidP="008625F7">
      <w:pPr>
        <w:rPr>
          <w:rFonts w:ascii="Cambria" w:hAnsi="Cambria"/>
        </w:rPr>
      </w:pPr>
    </w:p>
    <w:p w14:paraId="732267C9" w14:textId="09F48521" w:rsidR="003B4BA1" w:rsidRDefault="003B4BA1" w:rsidP="008625F7">
      <w:pPr>
        <w:rPr>
          <w:rFonts w:ascii="Cambria" w:hAnsi="Cambria"/>
        </w:rPr>
      </w:pPr>
    </w:p>
    <w:p w14:paraId="04A40740" w14:textId="23B6E7EF" w:rsidR="003B4BA1" w:rsidRDefault="003B4BA1" w:rsidP="008625F7">
      <w:pPr>
        <w:rPr>
          <w:rFonts w:ascii="Cambria" w:hAnsi="Cambria"/>
        </w:rPr>
      </w:pPr>
    </w:p>
    <w:p w14:paraId="3AEC92D1" w14:textId="20C93159" w:rsidR="003B4BA1" w:rsidRDefault="003B4BA1" w:rsidP="008625F7">
      <w:pPr>
        <w:rPr>
          <w:rFonts w:ascii="Cambria" w:hAnsi="Cambria"/>
        </w:rPr>
      </w:pPr>
    </w:p>
    <w:p w14:paraId="6176D981" w14:textId="27831038" w:rsidR="003B4BA1" w:rsidRDefault="003B4BA1" w:rsidP="008625F7">
      <w:pPr>
        <w:rPr>
          <w:rFonts w:ascii="Cambria" w:hAnsi="Cambria"/>
        </w:rPr>
      </w:pPr>
    </w:p>
    <w:p w14:paraId="6A11EC76" w14:textId="4CA96CF1" w:rsidR="003B4BA1" w:rsidRDefault="003B4BA1" w:rsidP="008625F7">
      <w:pPr>
        <w:rPr>
          <w:rFonts w:ascii="Cambria" w:hAnsi="Cambria"/>
        </w:rPr>
      </w:pPr>
    </w:p>
    <w:p w14:paraId="1AC53FFB" w14:textId="70F3E89C" w:rsidR="003B4BA1" w:rsidRDefault="003B4BA1" w:rsidP="008625F7">
      <w:pPr>
        <w:rPr>
          <w:rFonts w:ascii="Cambria" w:hAnsi="Cambria"/>
        </w:rPr>
      </w:pPr>
    </w:p>
    <w:p w14:paraId="582F9C5C" w14:textId="77777777" w:rsidR="001B58B1" w:rsidRDefault="001B58B1" w:rsidP="008625F7">
      <w:pPr>
        <w:rPr>
          <w:rFonts w:ascii="Cambria" w:hAnsi="Cambria"/>
        </w:rPr>
      </w:pPr>
    </w:p>
    <w:p w14:paraId="1B6C3806" w14:textId="21ADFE9F" w:rsidR="003B4BA1" w:rsidRDefault="003B4BA1" w:rsidP="008625F7">
      <w:pPr>
        <w:rPr>
          <w:rFonts w:ascii="Cambria" w:hAnsi="Cambria"/>
        </w:rPr>
      </w:pPr>
    </w:p>
    <w:p w14:paraId="2B0DD555" w14:textId="4CBDE0DD" w:rsidR="003B4BA1" w:rsidRDefault="003B4BA1" w:rsidP="008625F7">
      <w:pPr>
        <w:rPr>
          <w:rFonts w:ascii="Cambria" w:hAnsi="Cambria"/>
        </w:rPr>
      </w:pPr>
    </w:p>
    <w:p w14:paraId="2B6866F6" w14:textId="5F42BBB0" w:rsidR="003B4BA1" w:rsidRDefault="003B4BA1" w:rsidP="008625F7">
      <w:pPr>
        <w:rPr>
          <w:rFonts w:ascii="Cambria" w:hAnsi="Cambria"/>
        </w:rPr>
      </w:pPr>
    </w:p>
    <w:p w14:paraId="1E27445A" w14:textId="6375FC5F" w:rsidR="003B4BA1" w:rsidRDefault="003B4BA1" w:rsidP="008625F7">
      <w:pPr>
        <w:rPr>
          <w:rFonts w:ascii="Cambria" w:hAnsi="Cambria"/>
        </w:rPr>
      </w:pPr>
    </w:p>
    <w:p w14:paraId="405FB3E2" w14:textId="3284CA1B" w:rsidR="003B4BA1" w:rsidRDefault="003B4BA1" w:rsidP="008625F7">
      <w:pPr>
        <w:rPr>
          <w:rFonts w:ascii="Cambria" w:hAnsi="Cambria"/>
        </w:rPr>
      </w:pPr>
    </w:p>
    <w:p w14:paraId="2B4A41F4" w14:textId="76C91FD2" w:rsidR="003B4BA1" w:rsidRDefault="001B58B1" w:rsidP="001B58B1">
      <w:pPr>
        <w:jc w:val="center"/>
        <w:rPr>
          <w:rFonts w:ascii="Cambria" w:hAnsi="Cambria"/>
        </w:rPr>
      </w:pPr>
      <w:r>
        <w:rPr>
          <w:rFonts w:ascii="Arial" w:hAnsi="Arial" w:cs="Arial"/>
          <w:b/>
          <w:bCs/>
          <w:noProof/>
          <w:color w:val="000000"/>
          <w:sz w:val="21"/>
          <w:szCs w:val="21"/>
          <w:shd w:val="clear" w:color="auto" w:fill="FFFFFF"/>
        </w:rPr>
        <w:lastRenderedPageBreak/>
        <w:drawing>
          <wp:inline distT="0" distB="0" distL="0" distR="0" wp14:anchorId="73872C53" wp14:editId="23BC59C6">
            <wp:extent cx="1705428" cy="170542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6500" cy="1716500"/>
                    </a:xfrm>
                    <a:prstGeom prst="rect">
                      <a:avLst/>
                    </a:prstGeom>
                  </pic:spPr>
                </pic:pic>
              </a:graphicData>
            </a:graphic>
          </wp:inline>
        </w:drawing>
      </w:r>
    </w:p>
    <w:p w14:paraId="723D410A" w14:textId="77777777" w:rsidR="001B58B1" w:rsidRPr="008D5EA7" w:rsidRDefault="001B58B1" w:rsidP="001B58B1">
      <w:pPr>
        <w:jc w:val="center"/>
        <w:rPr>
          <w:rFonts w:ascii="Arial" w:hAnsi="Arial" w:cs="Arial"/>
          <w:b/>
          <w:bCs/>
          <w:color w:val="000000"/>
          <w:sz w:val="44"/>
          <w:szCs w:val="44"/>
          <w:shd w:val="clear" w:color="auto" w:fill="FFFFFF"/>
        </w:rPr>
      </w:pPr>
      <w:r>
        <w:rPr>
          <w:rFonts w:ascii="Arial" w:hAnsi="Arial" w:cs="Arial"/>
          <w:b/>
          <w:bCs/>
          <w:color w:val="000000"/>
          <w:sz w:val="44"/>
          <w:szCs w:val="44"/>
          <w:shd w:val="clear" w:color="auto" w:fill="FFFFFF"/>
        </w:rPr>
        <w:t xml:space="preserve">98C </w:t>
      </w:r>
      <w:proofErr w:type="gramStart"/>
      <w:r>
        <w:rPr>
          <w:rFonts w:ascii="Arial" w:hAnsi="Arial" w:cs="Arial"/>
          <w:b/>
          <w:bCs/>
          <w:color w:val="000000"/>
          <w:sz w:val="44"/>
          <w:szCs w:val="44"/>
          <w:shd w:val="clear" w:color="auto" w:fill="FFFFFF"/>
        </w:rPr>
        <w:t xml:space="preserve">- </w:t>
      </w:r>
      <w:r w:rsidRPr="005E2098">
        <w:rPr>
          <w:rFonts w:ascii="Arial" w:hAnsi="Arial" w:cs="Arial"/>
          <w:b/>
          <w:bCs/>
          <w:color w:val="000000"/>
          <w:sz w:val="44"/>
          <w:szCs w:val="44"/>
          <w:shd w:val="clear" w:color="auto" w:fill="FFFFFF"/>
        </w:rPr>
        <w:t xml:space="preserve"> Learning</w:t>
      </w:r>
      <w:proofErr w:type="gramEnd"/>
      <w:r>
        <w:rPr>
          <w:rFonts w:ascii="Arial" w:hAnsi="Arial" w:cs="Arial"/>
          <w:b/>
          <w:bCs/>
          <w:color w:val="000000"/>
          <w:sz w:val="44"/>
          <w:szCs w:val="44"/>
          <w:shd w:val="clear" w:color="auto" w:fill="FFFFFF"/>
        </w:rPr>
        <w:t xml:space="preserve"> Loss</w:t>
      </w:r>
      <w:r w:rsidRPr="005E2098">
        <w:rPr>
          <w:rFonts w:ascii="Arial" w:hAnsi="Arial" w:cs="Arial"/>
          <w:b/>
          <w:bCs/>
          <w:color w:val="000000"/>
          <w:sz w:val="44"/>
          <w:szCs w:val="44"/>
          <w:shd w:val="clear" w:color="auto" w:fill="FFFFFF"/>
        </w:rPr>
        <w:t xml:space="preserve"> Plan</w:t>
      </w:r>
    </w:p>
    <w:p w14:paraId="32F50A7B" w14:textId="77777777" w:rsidR="001B58B1" w:rsidRDefault="001B58B1" w:rsidP="001B58B1">
      <w:pPr>
        <w:rPr>
          <w:rFonts w:ascii="Arial" w:hAnsi="Arial" w:cs="Arial"/>
          <w:b/>
          <w:bCs/>
          <w:color w:val="000000"/>
          <w:sz w:val="21"/>
          <w:szCs w:val="21"/>
          <w:shd w:val="clear" w:color="auto" w:fill="FFFFFF"/>
        </w:rPr>
      </w:pPr>
    </w:p>
    <w:p w14:paraId="1CD6A9D0" w14:textId="54640E08" w:rsidR="001B58B1" w:rsidRDefault="001B58B1" w:rsidP="001B58B1">
      <w:pPr>
        <w:rPr>
          <w:rFonts w:ascii="Arial" w:hAnsi="Arial" w:cs="Arial"/>
          <w:b/>
          <w:bCs/>
          <w:color w:val="000000"/>
          <w:sz w:val="21"/>
          <w:szCs w:val="21"/>
          <w:shd w:val="clear" w:color="auto" w:fill="FFFFFF"/>
        </w:rPr>
      </w:pPr>
      <w:r w:rsidRPr="001D0D19">
        <w:rPr>
          <w:rFonts w:ascii="Arial" w:hAnsi="Arial" w:cs="Arial"/>
          <w:b/>
          <w:bCs/>
          <w:color w:val="000000"/>
          <w:sz w:val="21"/>
          <w:szCs w:val="21"/>
          <w:shd w:val="clear" w:color="auto" w:fill="FFFFFF"/>
        </w:rPr>
        <w:t>Academic Goals for Students:</w:t>
      </w:r>
    </w:p>
    <w:p w14:paraId="1D7B363B" w14:textId="1ADC2970" w:rsidR="001B58B1" w:rsidRPr="001B58B1" w:rsidRDefault="001B58B1" w:rsidP="001B58B1">
      <w:pPr>
        <w:rPr>
          <w:rFonts w:ascii="Arial" w:hAnsi="Arial" w:cs="Arial"/>
          <w:sz w:val="21"/>
          <w:szCs w:val="21"/>
        </w:rPr>
      </w:pPr>
    </w:p>
    <w:tbl>
      <w:tblPr>
        <w:tblStyle w:val="TableGrid"/>
        <w:tblW w:w="11217" w:type="dxa"/>
        <w:tblLayout w:type="fixed"/>
        <w:tblLook w:val="04A0" w:firstRow="1" w:lastRow="0" w:firstColumn="1" w:lastColumn="0" w:noHBand="0" w:noVBand="1"/>
      </w:tblPr>
      <w:tblGrid>
        <w:gridCol w:w="1609"/>
        <w:gridCol w:w="1806"/>
        <w:gridCol w:w="1440"/>
        <w:gridCol w:w="1620"/>
        <w:gridCol w:w="1440"/>
        <w:gridCol w:w="1710"/>
        <w:gridCol w:w="1592"/>
      </w:tblGrid>
      <w:tr w:rsidR="001B58B1" w:rsidRPr="00766895" w14:paraId="3491DD92" w14:textId="77777777" w:rsidTr="001B58B1">
        <w:trPr>
          <w:trHeight w:val="1196"/>
        </w:trPr>
        <w:tc>
          <w:tcPr>
            <w:tcW w:w="1609" w:type="dxa"/>
          </w:tcPr>
          <w:p w14:paraId="4D4388F7" w14:textId="77777777" w:rsidR="001B58B1" w:rsidRPr="00766895" w:rsidRDefault="001B58B1" w:rsidP="00280003">
            <w:pPr>
              <w:rPr>
                <w:rFonts w:ascii="Arial" w:hAnsi="Arial" w:cs="Arial"/>
                <w:b/>
                <w:sz w:val="18"/>
                <w:szCs w:val="18"/>
              </w:rPr>
            </w:pPr>
            <w:r w:rsidRPr="00766895">
              <w:rPr>
                <w:rFonts w:ascii="Arial" w:hAnsi="Arial" w:cs="Arial"/>
                <w:b/>
                <w:sz w:val="18"/>
                <w:szCs w:val="18"/>
              </w:rPr>
              <w:t>Goal Category</w:t>
            </w:r>
          </w:p>
        </w:tc>
        <w:tc>
          <w:tcPr>
            <w:tcW w:w="1806" w:type="dxa"/>
            <w:shd w:val="clear" w:color="auto" w:fill="auto"/>
          </w:tcPr>
          <w:p w14:paraId="32EA3AEE" w14:textId="77777777" w:rsidR="001B58B1" w:rsidRPr="00766895" w:rsidRDefault="001B58B1" w:rsidP="00280003">
            <w:pPr>
              <w:rPr>
                <w:rFonts w:ascii="Arial" w:hAnsi="Arial" w:cs="Arial"/>
                <w:b/>
                <w:sz w:val="18"/>
                <w:szCs w:val="18"/>
              </w:rPr>
            </w:pPr>
            <w:r w:rsidRPr="00766895">
              <w:rPr>
                <w:rFonts w:ascii="Arial" w:hAnsi="Arial" w:cs="Arial"/>
                <w:b/>
                <w:sz w:val="18"/>
                <w:szCs w:val="18"/>
              </w:rPr>
              <w:t>Goal Related to Student Achievement or Growth on K-8 Benchmarks</w:t>
            </w:r>
          </w:p>
        </w:tc>
        <w:tc>
          <w:tcPr>
            <w:tcW w:w="1440" w:type="dxa"/>
          </w:tcPr>
          <w:p w14:paraId="5EE39613" w14:textId="77777777" w:rsidR="001B58B1" w:rsidRPr="00766895" w:rsidRDefault="001B58B1" w:rsidP="00280003">
            <w:pPr>
              <w:rPr>
                <w:rFonts w:ascii="Arial" w:hAnsi="Arial" w:cs="Arial"/>
                <w:b/>
                <w:sz w:val="18"/>
                <w:szCs w:val="18"/>
              </w:rPr>
            </w:pPr>
            <w:r w:rsidRPr="00766895">
              <w:rPr>
                <w:rFonts w:ascii="Arial" w:hAnsi="Arial" w:cs="Arial"/>
                <w:b/>
                <w:sz w:val="18"/>
                <w:szCs w:val="18"/>
              </w:rPr>
              <w:t>Benchmark Assessment Name/Metric</w:t>
            </w:r>
          </w:p>
        </w:tc>
        <w:tc>
          <w:tcPr>
            <w:tcW w:w="1620" w:type="dxa"/>
          </w:tcPr>
          <w:p w14:paraId="5C013A08" w14:textId="77777777" w:rsidR="001B58B1" w:rsidRPr="00766895" w:rsidRDefault="001B58B1" w:rsidP="00280003">
            <w:pPr>
              <w:rPr>
                <w:rFonts w:ascii="Arial" w:hAnsi="Arial" w:cs="Arial"/>
                <w:b/>
                <w:sz w:val="18"/>
                <w:szCs w:val="18"/>
              </w:rPr>
            </w:pPr>
            <w:r w:rsidRPr="00766895">
              <w:rPr>
                <w:rFonts w:ascii="Arial" w:hAnsi="Arial" w:cs="Arial"/>
                <w:b/>
                <w:sz w:val="18"/>
                <w:szCs w:val="18"/>
              </w:rPr>
              <w:t>Achievement or Growth?</w:t>
            </w:r>
          </w:p>
        </w:tc>
        <w:tc>
          <w:tcPr>
            <w:tcW w:w="1440" w:type="dxa"/>
          </w:tcPr>
          <w:p w14:paraId="361C2AA9" w14:textId="77777777" w:rsidR="001B58B1" w:rsidRPr="00766895" w:rsidRDefault="001B58B1" w:rsidP="00280003">
            <w:pPr>
              <w:rPr>
                <w:rFonts w:ascii="Arial" w:hAnsi="Arial" w:cs="Arial"/>
                <w:b/>
                <w:sz w:val="18"/>
                <w:szCs w:val="18"/>
              </w:rPr>
            </w:pPr>
            <w:r w:rsidRPr="00766895">
              <w:rPr>
                <w:rFonts w:ascii="Arial" w:hAnsi="Arial" w:cs="Arial"/>
                <w:b/>
                <w:sz w:val="18"/>
                <w:szCs w:val="18"/>
              </w:rPr>
              <w:t>Aligned to Covid-19 Learning Plan from 2020-21 (Y/N)</w:t>
            </w:r>
          </w:p>
        </w:tc>
        <w:tc>
          <w:tcPr>
            <w:tcW w:w="1710" w:type="dxa"/>
          </w:tcPr>
          <w:p w14:paraId="719D627E" w14:textId="77777777" w:rsidR="001B58B1" w:rsidRPr="00766895" w:rsidRDefault="001B58B1" w:rsidP="00280003">
            <w:pPr>
              <w:rPr>
                <w:rFonts w:ascii="Arial" w:hAnsi="Arial" w:cs="Arial"/>
                <w:b/>
                <w:sz w:val="18"/>
                <w:szCs w:val="18"/>
              </w:rPr>
            </w:pPr>
            <w:r w:rsidRPr="00766895">
              <w:rPr>
                <w:rFonts w:ascii="Arial" w:hAnsi="Arial" w:cs="Arial"/>
                <w:b/>
                <w:sz w:val="18"/>
                <w:szCs w:val="18"/>
              </w:rPr>
              <w:t>Strategy/Activity to Address</w:t>
            </w:r>
          </w:p>
        </w:tc>
        <w:tc>
          <w:tcPr>
            <w:tcW w:w="1592" w:type="dxa"/>
          </w:tcPr>
          <w:p w14:paraId="3DD87874" w14:textId="77777777" w:rsidR="001B58B1" w:rsidRPr="00766895" w:rsidRDefault="001B58B1" w:rsidP="00280003">
            <w:pPr>
              <w:rPr>
                <w:rFonts w:ascii="Arial" w:hAnsi="Arial" w:cs="Arial"/>
                <w:b/>
                <w:sz w:val="18"/>
                <w:szCs w:val="18"/>
              </w:rPr>
            </w:pPr>
            <w:proofErr w:type="spellStart"/>
            <w:r w:rsidRPr="00766895">
              <w:rPr>
                <w:rFonts w:ascii="Arial" w:hAnsi="Arial" w:cs="Arial"/>
                <w:b/>
                <w:sz w:val="18"/>
                <w:szCs w:val="18"/>
              </w:rPr>
              <w:t>Approx.Budget</w:t>
            </w:r>
            <w:proofErr w:type="spellEnd"/>
          </w:p>
        </w:tc>
      </w:tr>
      <w:tr w:rsidR="001B58B1" w:rsidRPr="00766895" w14:paraId="3D4E534F" w14:textId="77777777" w:rsidTr="001B58B1">
        <w:trPr>
          <w:trHeight w:val="1970"/>
        </w:trPr>
        <w:tc>
          <w:tcPr>
            <w:tcW w:w="1609" w:type="dxa"/>
            <w:shd w:val="clear" w:color="auto" w:fill="auto"/>
          </w:tcPr>
          <w:p w14:paraId="5AEE054D" w14:textId="77777777" w:rsidR="001B58B1" w:rsidRPr="00766895" w:rsidRDefault="001B58B1" w:rsidP="00280003">
            <w:pPr>
              <w:rPr>
                <w:rFonts w:ascii="Arial" w:hAnsi="Arial" w:cs="Arial"/>
                <w:sz w:val="18"/>
                <w:szCs w:val="18"/>
              </w:rPr>
            </w:pPr>
            <w:r w:rsidRPr="00766895">
              <w:rPr>
                <w:rFonts w:ascii="Arial" w:hAnsi="Arial" w:cs="Arial"/>
                <w:sz w:val="18"/>
                <w:szCs w:val="18"/>
              </w:rPr>
              <w:t>Middle of Year Reading Goal</w:t>
            </w:r>
          </w:p>
          <w:p w14:paraId="784E3DF3" w14:textId="77777777" w:rsidR="001B58B1" w:rsidRPr="00766895" w:rsidRDefault="001B58B1" w:rsidP="00280003">
            <w:pPr>
              <w:rPr>
                <w:rFonts w:ascii="Arial" w:hAnsi="Arial" w:cs="Arial"/>
                <w:sz w:val="18"/>
                <w:szCs w:val="18"/>
              </w:rPr>
            </w:pPr>
          </w:p>
          <w:p w14:paraId="6CAB9174" w14:textId="77777777" w:rsidR="001B58B1" w:rsidRPr="00766895" w:rsidRDefault="001B58B1" w:rsidP="00280003">
            <w:pPr>
              <w:rPr>
                <w:rFonts w:ascii="Arial" w:hAnsi="Arial" w:cs="Arial"/>
                <w:sz w:val="18"/>
                <w:szCs w:val="18"/>
              </w:rPr>
            </w:pPr>
          </w:p>
        </w:tc>
        <w:tc>
          <w:tcPr>
            <w:tcW w:w="1806" w:type="dxa"/>
          </w:tcPr>
          <w:p w14:paraId="0CF80ADA"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The median growth</w:t>
            </w:r>
          </w:p>
          <w:p w14:paraId="22C4FC7A"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percentiles</w:t>
            </w:r>
          </w:p>
          <w:p w14:paraId="7A169F65"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reflecting fall to</w:t>
            </w:r>
          </w:p>
          <w:p w14:paraId="50EDE60B"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winter scaled scores</w:t>
            </w:r>
          </w:p>
          <w:p w14:paraId="519F13AE"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in grades K-8</w:t>
            </w:r>
          </w:p>
          <w:p w14:paraId="5EC2D253"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on reading NWEA</w:t>
            </w:r>
          </w:p>
          <w:p w14:paraId="730BAB5E"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tests will be</w:t>
            </w:r>
          </w:p>
          <w:p w14:paraId="21BA2099" w14:textId="77777777" w:rsidR="001B58B1" w:rsidRPr="00766895" w:rsidRDefault="001B58B1" w:rsidP="00280003">
            <w:pPr>
              <w:rPr>
                <w:rFonts w:ascii="Arial" w:hAnsi="Arial" w:cs="Arial"/>
                <w:sz w:val="18"/>
                <w:szCs w:val="18"/>
              </w:rPr>
            </w:pPr>
            <w:r w:rsidRPr="00766895">
              <w:rPr>
                <w:rFonts w:ascii="Times New Roman" w:hAnsi="Times New Roman" w:cs="Times New Roman"/>
                <w:iCs/>
                <w:sz w:val="18"/>
                <w:szCs w:val="18"/>
              </w:rPr>
              <w:t>at or higher than 50.</w:t>
            </w:r>
          </w:p>
        </w:tc>
        <w:tc>
          <w:tcPr>
            <w:tcW w:w="1440" w:type="dxa"/>
          </w:tcPr>
          <w:p w14:paraId="7C815356" w14:textId="77777777" w:rsidR="001B58B1" w:rsidRPr="00766895" w:rsidRDefault="001B58B1" w:rsidP="00280003">
            <w:pPr>
              <w:rPr>
                <w:rFonts w:ascii="Arial" w:hAnsi="Arial" w:cs="Arial"/>
                <w:sz w:val="18"/>
                <w:szCs w:val="18"/>
              </w:rPr>
            </w:pPr>
            <w:r w:rsidRPr="00766895">
              <w:rPr>
                <w:rFonts w:ascii="Arial" w:hAnsi="Arial" w:cs="Arial"/>
                <w:sz w:val="18"/>
                <w:szCs w:val="18"/>
              </w:rPr>
              <w:t>NWEA (MAP)</w:t>
            </w:r>
          </w:p>
          <w:p w14:paraId="08670E92" w14:textId="77777777" w:rsidR="001B58B1" w:rsidRPr="00766895" w:rsidRDefault="001B58B1" w:rsidP="00280003">
            <w:pPr>
              <w:rPr>
                <w:rFonts w:ascii="Arial" w:hAnsi="Arial" w:cs="Arial"/>
                <w:sz w:val="18"/>
                <w:szCs w:val="18"/>
              </w:rPr>
            </w:pPr>
          </w:p>
        </w:tc>
        <w:tc>
          <w:tcPr>
            <w:tcW w:w="1620" w:type="dxa"/>
          </w:tcPr>
          <w:p w14:paraId="74A6A21F" w14:textId="77777777" w:rsidR="001B58B1" w:rsidRPr="00766895" w:rsidRDefault="001B58B1" w:rsidP="00280003">
            <w:pPr>
              <w:rPr>
                <w:rFonts w:ascii="Arial" w:hAnsi="Arial" w:cs="Arial"/>
                <w:sz w:val="18"/>
                <w:szCs w:val="18"/>
              </w:rPr>
            </w:pPr>
            <w:r w:rsidRPr="00766895">
              <w:rPr>
                <w:rFonts w:ascii="Arial" w:hAnsi="Arial" w:cs="Arial"/>
                <w:sz w:val="18"/>
                <w:szCs w:val="18"/>
              </w:rPr>
              <w:t>Growth</w:t>
            </w:r>
          </w:p>
        </w:tc>
        <w:tc>
          <w:tcPr>
            <w:tcW w:w="1440" w:type="dxa"/>
          </w:tcPr>
          <w:p w14:paraId="37A66A1C" w14:textId="77777777" w:rsidR="001B58B1" w:rsidRPr="00766895" w:rsidRDefault="001B58B1" w:rsidP="00280003">
            <w:pPr>
              <w:rPr>
                <w:rFonts w:ascii="Arial" w:hAnsi="Arial" w:cs="Arial"/>
                <w:sz w:val="18"/>
                <w:szCs w:val="18"/>
              </w:rPr>
            </w:pPr>
            <w:r w:rsidRPr="00766895">
              <w:rPr>
                <w:rFonts w:ascii="Arial" w:hAnsi="Arial" w:cs="Arial"/>
                <w:sz w:val="18"/>
                <w:szCs w:val="18"/>
              </w:rPr>
              <w:t>Yes</w:t>
            </w:r>
          </w:p>
        </w:tc>
        <w:tc>
          <w:tcPr>
            <w:tcW w:w="1710" w:type="dxa"/>
          </w:tcPr>
          <w:p w14:paraId="06418EEA" w14:textId="77777777" w:rsidR="001B58B1" w:rsidRPr="00766895" w:rsidRDefault="001B58B1" w:rsidP="00280003">
            <w:pPr>
              <w:rPr>
                <w:rFonts w:ascii="Arial" w:hAnsi="Arial" w:cs="Arial"/>
                <w:sz w:val="18"/>
                <w:szCs w:val="18"/>
              </w:rPr>
            </w:pPr>
            <w:r w:rsidRPr="00766895">
              <w:rPr>
                <w:rFonts w:ascii="Arial" w:hAnsi="Arial" w:cs="Arial"/>
                <w:sz w:val="18"/>
                <w:szCs w:val="18"/>
              </w:rPr>
              <w:t>Provide ELL paraprofessionals to supply push in/pull out support services.</w:t>
            </w:r>
          </w:p>
          <w:p w14:paraId="1C145936" w14:textId="77777777" w:rsidR="001B58B1" w:rsidRPr="00766895" w:rsidRDefault="001B58B1" w:rsidP="00280003">
            <w:pPr>
              <w:rPr>
                <w:rFonts w:ascii="Arial" w:hAnsi="Arial" w:cs="Arial"/>
                <w:sz w:val="18"/>
                <w:szCs w:val="18"/>
              </w:rPr>
            </w:pPr>
          </w:p>
          <w:p w14:paraId="53AF3AEB" w14:textId="77777777" w:rsidR="001B58B1" w:rsidRPr="00766895" w:rsidRDefault="001B58B1" w:rsidP="00280003">
            <w:pPr>
              <w:rPr>
                <w:rFonts w:ascii="Arial" w:hAnsi="Arial" w:cs="Arial"/>
                <w:sz w:val="18"/>
                <w:szCs w:val="18"/>
              </w:rPr>
            </w:pPr>
          </w:p>
          <w:p w14:paraId="04741C19" w14:textId="77777777" w:rsidR="001B58B1" w:rsidRPr="00766895" w:rsidRDefault="001B58B1" w:rsidP="00280003">
            <w:pPr>
              <w:rPr>
                <w:rFonts w:ascii="Arial" w:hAnsi="Arial" w:cs="Arial"/>
                <w:sz w:val="18"/>
                <w:szCs w:val="18"/>
              </w:rPr>
            </w:pPr>
          </w:p>
          <w:p w14:paraId="75668C92" w14:textId="77777777" w:rsidR="001B58B1" w:rsidRPr="00766895" w:rsidRDefault="001B58B1" w:rsidP="00280003">
            <w:pPr>
              <w:rPr>
                <w:rFonts w:ascii="Arial" w:hAnsi="Arial" w:cs="Arial"/>
                <w:sz w:val="18"/>
                <w:szCs w:val="18"/>
              </w:rPr>
            </w:pPr>
          </w:p>
          <w:p w14:paraId="7A2BC4A8" w14:textId="77777777" w:rsidR="001B58B1" w:rsidRPr="00766895" w:rsidRDefault="001B58B1" w:rsidP="00280003">
            <w:pPr>
              <w:rPr>
                <w:rFonts w:ascii="Arial" w:hAnsi="Arial" w:cs="Arial"/>
                <w:sz w:val="18"/>
                <w:szCs w:val="18"/>
              </w:rPr>
            </w:pPr>
          </w:p>
          <w:p w14:paraId="7C24588A" w14:textId="77777777" w:rsidR="001B58B1" w:rsidRPr="00766895" w:rsidRDefault="001B58B1" w:rsidP="00280003">
            <w:pPr>
              <w:rPr>
                <w:rFonts w:ascii="Arial" w:hAnsi="Arial" w:cs="Arial"/>
                <w:sz w:val="18"/>
                <w:szCs w:val="18"/>
              </w:rPr>
            </w:pPr>
          </w:p>
          <w:p w14:paraId="19659B8C" w14:textId="77777777" w:rsidR="001B58B1" w:rsidRPr="00766895" w:rsidRDefault="001B58B1" w:rsidP="00280003">
            <w:pPr>
              <w:rPr>
                <w:rFonts w:ascii="Arial" w:hAnsi="Arial" w:cs="Arial"/>
                <w:sz w:val="18"/>
                <w:szCs w:val="18"/>
              </w:rPr>
            </w:pPr>
          </w:p>
          <w:p w14:paraId="6A0D159C" w14:textId="77777777" w:rsidR="001B58B1" w:rsidRPr="00766895" w:rsidRDefault="001B58B1" w:rsidP="00280003">
            <w:pPr>
              <w:rPr>
                <w:rFonts w:ascii="Arial" w:hAnsi="Arial" w:cs="Arial"/>
                <w:sz w:val="18"/>
                <w:szCs w:val="18"/>
              </w:rPr>
            </w:pPr>
          </w:p>
        </w:tc>
        <w:tc>
          <w:tcPr>
            <w:tcW w:w="1592" w:type="dxa"/>
          </w:tcPr>
          <w:p w14:paraId="1302F404" w14:textId="77777777" w:rsidR="001B58B1" w:rsidRPr="00766895" w:rsidRDefault="001B58B1" w:rsidP="00280003">
            <w:pPr>
              <w:rPr>
                <w:rFonts w:ascii="Arial" w:hAnsi="Arial" w:cs="Arial"/>
                <w:sz w:val="18"/>
                <w:szCs w:val="18"/>
              </w:rPr>
            </w:pPr>
            <w:r w:rsidRPr="00766895">
              <w:rPr>
                <w:rFonts w:ascii="Arial" w:hAnsi="Arial" w:cs="Arial"/>
                <w:sz w:val="18"/>
                <w:szCs w:val="18"/>
              </w:rPr>
              <w:t>~$55,000/year including salary and benefits per staff</w:t>
            </w:r>
          </w:p>
          <w:p w14:paraId="7357F7F8" w14:textId="77777777" w:rsidR="001B58B1" w:rsidRPr="00766895" w:rsidRDefault="001B58B1" w:rsidP="00280003">
            <w:pPr>
              <w:rPr>
                <w:rFonts w:ascii="Arial" w:hAnsi="Arial" w:cs="Arial"/>
                <w:sz w:val="18"/>
                <w:szCs w:val="18"/>
              </w:rPr>
            </w:pPr>
          </w:p>
          <w:p w14:paraId="10D0DFFB" w14:textId="77777777" w:rsidR="001B58B1" w:rsidRPr="00766895" w:rsidRDefault="001B58B1" w:rsidP="00280003">
            <w:pPr>
              <w:rPr>
                <w:rFonts w:ascii="Arial" w:hAnsi="Arial" w:cs="Arial"/>
                <w:sz w:val="18"/>
                <w:szCs w:val="18"/>
              </w:rPr>
            </w:pPr>
          </w:p>
          <w:p w14:paraId="382D4F77" w14:textId="77777777" w:rsidR="001B58B1" w:rsidRPr="00766895" w:rsidRDefault="001B58B1" w:rsidP="00280003">
            <w:pPr>
              <w:rPr>
                <w:rFonts w:ascii="Arial" w:hAnsi="Arial" w:cs="Arial"/>
                <w:sz w:val="18"/>
                <w:szCs w:val="18"/>
              </w:rPr>
            </w:pPr>
          </w:p>
        </w:tc>
      </w:tr>
      <w:tr w:rsidR="001B58B1" w:rsidRPr="00766895" w14:paraId="0005CED0" w14:textId="77777777" w:rsidTr="001B58B1">
        <w:trPr>
          <w:trHeight w:val="2330"/>
        </w:trPr>
        <w:tc>
          <w:tcPr>
            <w:tcW w:w="1609" w:type="dxa"/>
          </w:tcPr>
          <w:p w14:paraId="00DED7B1" w14:textId="77777777" w:rsidR="001B58B1" w:rsidRPr="00766895" w:rsidRDefault="001B58B1" w:rsidP="00280003">
            <w:pPr>
              <w:rPr>
                <w:rFonts w:ascii="Arial" w:hAnsi="Arial" w:cs="Arial"/>
                <w:color w:val="000000"/>
                <w:sz w:val="18"/>
                <w:szCs w:val="18"/>
                <w:shd w:val="clear" w:color="auto" w:fill="FFFFFF"/>
              </w:rPr>
            </w:pPr>
            <w:r w:rsidRPr="00766895">
              <w:rPr>
                <w:rFonts w:ascii="Arial" w:hAnsi="Arial" w:cs="Arial"/>
                <w:color w:val="000000"/>
                <w:sz w:val="18"/>
                <w:szCs w:val="18"/>
                <w:shd w:val="clear" w:color="auto" w:fill="FFFFFF"/>
              </w:rPr>
              <w:t xml:space="preserve">Middle of Year Mathematics Goal </w:t>
            </w:r>
          </w:p>
          <w:p w14:paraId="00055A8D" w14:textId="77777777" w:rsidR="001B58B1" w:rsidRPr="00766895" w:rsidRDefault="001B58B1" w:rsidP="00280003">
            <w:pPr>
              <w:rPr>
                <w:rFonts w:ascii="Arial" w:hAnsi="Arial" w:cs="Arial"/>
                <w:color w:val="000000"/>
                <w:sz w:val="18"/>
                <w:szCs w:val="18"/>
                <w:shd w:val="clear" w:color="auto" w:fill="FFFFFF"/>
              </w:rPr>
            </w:pPr>
          </w:p>
          <w:p w14:paraId="686F7E01" w14:textId="77777777" w:rsidR="001B58B1" w:rsidRPr="00766895" w:rsidRDefault="001B58B1" w:rsidP="00280003">
            <w:pPr>
              <w:rPr>
                <w:rFonts w:ascii="Arial" w:hAnsi="Arial" w:cs="Arial"/>
                <w:sz w:val="18"/>
                <w:szCs w:val="18"/>
              </w:rPr>
            </w:pPr>
          </w:p>
        </w:tc>
        <w:tc>
          <w:tcPr>
            <w:tcW w:w="1806" w:type="dxa"/>
          </w:tcPr>
          <w:p w14:paraId="1841ED34"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The median growth</w:t>
            </w:r>
          </w:p>
          <w:p w14:paraId="3435A29B"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percentiles</w:t>
            </w:r>
          </w:p>
          <w:p w14:paraId="08ABEF6D"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reflecting fall to</w:t>
            </w:r>
          </w:p>
          <w:p w14:paraId="470CD747"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winter scaled scores</w:t>
            </w:r>
          </w:p>
          <w:p w14:paraId="52AB9EDA"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in grades K-8</w:t>
            </w:r>
          </w:p>
          <w:p w14:paraId="1CF9E5CB"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on reading NWEA</w:t>
            </w:r>
          </w:p>
          <w:p w14:paraId="39F152FF"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tests will be</w:t>
            </w:r>
          </w:p>
          <w:p w14:paraId="7A09C797" w14:textId="77777777" w:rsidR="001B58B1" w:rsidRPr="00766895" w:rsidRDefault="001B58B1" w:rsidP="00280003">
            <w:pPr>
              <w:rPr>
                <w:rFonts w:ascii="Arial" w:hAnsi="Arial" w:cs="Arial"/>
                <w:sz w:val="18"/>
                <w:szCs w:val="18"/>
              </w:rPr>
            </w:pPr>
            <w:r w:rsidRPr="00766895">
              <w:rPr>
                <w:rFonts w:ascii="Times New Roman" w:hAnsi="Times New Roman" w:cs="Times New Roman"/>
                <w:iCs/>
                <w:sz w:val="18"/>
                <w:szCs w:val="18"/>
              </w:rPr>
              <w:t>at or higher than 50.</w:t>
            </w:r>
          </w:p>
        </w:tc>
        <w:tc>
          <w:tcPr>
            <w:tcW w:w="1440" w:type="dxa"/>
          </w:tcPr>
          <w:p w14:paraId="643AEC95" w14:textId="77777777" w:rsidR="001B58B1" w:rsidRPr="00766895" w:rsidRDefault="001B58B1" w:rsidP="00280003">
            <w:pPr>
              <w:rPr>
                <w:rFonts w:ascii="Arial" w:hAnsi="Arial" w:cs="Arial"/>
                <w:sz w:val="18"/>
                <w:szCs w:val="18"/>
              </w:rPr>
            </w:pPr>
            <w:r w:rsidRPr="00766895">
              <w:rPr>
                <w:rFonts w:ascii="Arial" w:hAnsi="Arial" w:cs="Arial"/>
                <w:sz w:val="18"/>
                <w:szCs w:val="18"/>
              </w:rPr>
              <w:t>NWEA (MAP)</w:t>
            </w:r>
          </w:p>
          <w:p w14:paraId="4392EC5E" w14:textId="77777777" w:rsidR="001B58B1" w:rsidRPr="00766895" w:rsidRDefault="001B58B1" w:rsidP="00280003">
            <w:pPr>
              <w:rPr>
                <w:rFonts w:ascii="Arial" w:hAnsi="Arial" w:cs="Arial"/>
                <w:sz w:val="18"/>
                <w:szCs w:val="18"/>
              </w:rPr>
            </w:pPr>
          </w:p>
        </w:tc>
        <w:tc>
          <w:tcPr>
            <w:tcW w:w="1620" w:type="dxa"/>
          </w:tcPr>
          <w:p w14:paraId="76829CA0" w14:textId="77777777" w:rsidR="001B58B1" w:rsidRPr="00766895" w:rsidRDefault="001B58B1" w:rsidP="00280003">
            <w:pPr>
              <w:rPr>
                <w:rFonts w:ascii="Arial" w:hAnsi="Arial" w:cs="Arial"/>
                <w:sz w:val="18"/>
                <w:szCs w:val="18"/>
              </w:rPr>
            </w:pPr>
            <w:r w:rsidRPr="00766895">
              <w:rPr>
                <w:rFonts w:ascii="Arial" w:hAnsi="Arial" w:cs="Arial"/>
                <w:sz w:val="18"/>
                <w:szCs w:val="18"/>
              </w:rPr>
              <w:t>Growth</w:t>
            </w:r>
          </w:p>
        </w:tc>
        <w:tc>
          <w:tcPr>
            <w:tcW w:w="1440" w:type="dxa"/>
          </w:tcPr>
          <w:p w14:paraId="0BBF9519" w14:textId="77777777" w:rsidR="001B58B1" w:rsidRPr="00766895" w:rsidRDefault="001B58B1" w:rsidP="00280003">
            <w:pPr>
              <w:rPr>
                <w:rFonts w:ascii="Arial" w:hAnsi="Arial" w:cs="Arial"/>
                <w:sz w:val="18"/>
                <w:szCs w:val="18"/>
              </w:rPr>
            </w:pPr>
            <w:r w:rsidRPr="00766895">
              <w:rPr>
                <w:rFonts w:ascii="Arial" w:hAnsi="Arial" w:cs="Arial"/>
                <w:sz w:val="18"/>
                <w:szCs w:val="18"/>
              </w:rPr>
              <w:t>Yes</w:t>
            </w:r>
          </w:p>
        </w:tc>
        <w:tc>
          <w:tcPr>
            <w:tcW w:w="1710" w:type="dxa"/>
          </w:tcPr>
          <w:p w14:paraId="4FC79402" w14:textId="77777777" w:rsidR="001B58B1" w:rsidRPr="00766895" w:rsidRDefault="001B58B1" w:rsidP="00280003">
            <w:pPr>
              <w:rPr>
                <w:rFonts w:ascii="Arial" w:hAnsi="Arial" w:cs="Arial"/>
                <w:sz w:val="18"/>
                <w:szCs w:val="18"/>
              </w:rPr>
            </w:pPr>
            <w:r w:rsidRPr="00766895">
              <w:rPr>
                <w:rFonts w:ascii="Arial" w:hAnsi="Arial" w:cs="Arial"/>
                <w:sz w:val="18"/>
                <w:szCs w:val="18"/>
              </w:rPr>
              <w:t>Provide ELL paraprofessionals to supply push in/pull out support services.</w:t>
            </w:r>
          </w:p>
          <w:p w14:paraId="3685E5D9" w14:textId="77777777" w:rsidR="001B58B1" w:rsidRPr="00766895" w:rsidRDefault="001B58B1" w:rsidP="00280003">
            <w:pPr>
              <w:rPr>
                <w:rFonts w:ascii="Arial" w:hAnsi="Arial" w:cs="Arial"/>
                <w:sz w:val="18"/>
                <w:szCs w:val="18"/>
              </w:rPr>
            </w:pPr>
          </w:p>
          <w:p w14:paraId="49CF767F" w14:textId="77777777" w:rsidR="001B58B1" w:rsidRPr="00766895" w:rsidRDefault="001B58B1" w:rsidP="00280003">
            <w:pPr>
              <w:rPr>
                <w:rFonts w:ascii="Arial" w:hAnsi="Arial" w:cs="Arial"/>
                <w:sz w:val="18"/>
                <w:szCs w:val="18"/>
              </w:rPr>
            </w:pPr>
          </w:p>
          <w:p w14:paraId="3701B69C" w14:textId="77777777" w:rsidR="001B58B1" w:rsidRPr="00766895" w:rsidRDefault="001B58B1" w:rsidP="00280003">
            <w:pPr>
              <w:rPr>
                <w:rFonts w:ascii="Arial" w:hAnsi="Arial" w:cs="Arial"/>
                <w:sz w:val="18"/>
                <w:szCs w:val="18"/>
              </w:rPr>
            </w:pPr>
          </w:p>
          <w:p w14:paraId="57C75BA8" w14:textId="77777777" w:rsidR="001B58B1" w:rsidRPr="00766895" w:rsidRDefault="001B58B1" w:rsidP="00280003">
            <w:pPr>
              <w:rPr>
                <w:rFonts w:ascii="Arial" w:hAnsi="Arial" w:cs="Arial"/>
                <w:sz w:val="18"/>
                <w:szCs w:val="18"/>
              </w:rPr>
            </w:pPr>
          </w:p>
          <w:p w14:paraId="161425D5" w14:textId="77777777" w:rsidR="001B58B1" w:rsidRPr="00766895" w:rsidRDefault="001B58B1" w:rsidP="00280003">
            <w:pPr>
              <w:rPr>
                <w:rFonts w:ascii="Arial" w:hAnsi="Arial" w:cs="Arial"/>
                <w:sz w:val="18"/>
                <w:szCs w:val="18"/>
              </w:rPr>
            </w:pPr>
          </w:p>
          <w:p w14:paraId="1DFC2224" w14:textId="77777777" w:rsidR="001B58B1" w:rsidRPr="00766895" w:rsidRDefault="001B58B1" w:rsidP="00280003">
            <w:pPr>
              <w:rPr>
                <w:rFonts w:ascii="Arial" w:hAnsi="Arial" w:cs="Arial"/>
                <w:sz w:val="18"/>
                <w:szCs w:val="18"/>
              </w:rPr>
            </w:pPr>
          </w:p>
          <w:p w14:paraId="6CB676AC" w14:textId="77777777" w:rsidR="001B58B1" w:rsidRPr="00766895" w:rsidRDefault="001B58B1" w:rsidP="00280003">
            <w:pPr>
              <w:rPr>
                <w:rFonts w:ascii="Arial" w:hAnsi="Arial" w:cs="Arial"/>
                <w:sz w:val="18"/>
                <w:szCs w:val="18"/>
              </w:rPr>
            </w:pPr>
          </w:p>
          <w:p w14:paraId="2EF39C25" w14:textId="77777777" w:rsidR="001B58B1" w:rsidRPr="00766895" w:rsidRDefault="001B58B1" w:rsidP="00280003">
            <w:pPr>
              <w:rPr>
                <w:rFonts w:ascii="Arial" w:hAnsi="Arial" w:cs="Arial"/>
                <w:sz w:val="18"/>
                <w:szCs w:val="18"/>
              </w:rPr>
            </w:pPr>
          </w:p>
        </w:tc>
        <w:tc>
          <w:tcPr>
            <w:tcW w:w="1592" w:type="dxa"/>
          </w:tcPr>
          <w:p w14:paraId="52BA146D" w14:textId="77777777" w:rsidR="001B58B1" w:rsidRPr="00766895" w:rsidRDefault="001B58B1" w:rsidP="00280003">
            <w:pPr>
              <w:rPr>
                <w:rFonts w:ascii="Arial" w:hAnsi="Arial" w:cs="Arial"/>
                <w:sz w:val="18"/>
                <w:szCs w:val="18"/>
              </w:rPr>
            </w:pPr>
            <w:r w:rsidRPr="00766895">
              <w:rPr>
                <w:rFonts w:ascii="Arial" w:hAnsi="Arial" w:cs="Arial"/>
                <w:sz w:val="18"/>
                <w:szCs w:val="18"/>
              </w:rPr>
              <w:t>~$55,000/year including salary and benefits per staff</w:t>
            </w:r>
          </w:p>
          <w:p w14:paraId="47AE8365" w14:textId="77777777" w:rsidR="001B58B1" w:rsidRPr="00766895" w:rsidRDefault="001B58B1" w:rsidP="00280003">
            <w:pPr>
              <w:rPr>
                <w:rFonts w:ascii="Arial" w:hAnsi="Arial" w:cs="Arial"/>
                <w:sz w:val="18"/>
                <w:szCs w:val="18"/>
              </w:rPr>
            </w:pPr>
          </w:p>
          <w:p w14:paraId="0CF3A5D1" w14:textId="77777777" w:rsidR="001B58B1" w:rsidRPr="00766895" w:rsidRDefault="001B58B1" w:rsidP="00280003">
            <w:pPr>
              <w:rPr>
                <w:rFonts w:ascii="Arial" w:hAnsi="Arial" w:cs="Arial"/>
                <w:sz w:val="18"/>
                <w:szCs w:val="18"/>
              </w:rPr>
            </w:pPr>
          </w:p>
          <w:p w14:paraId="7A2CFA85" w14:textId="77777777" w:rsidR="001B58B1" w:rsidRPr="00766895" w:rsidRDefault="001B58B1" w:rsidP="00280003">
            <w:pPr>
              <w:rPr>
                <w:rFonts w:ascii="Arial" w:hAnsi="Arial" w:cs="Arial"/>
                <w:sz w:val="18"/>
                <w:szCs w:val="18"/>
              </w:rPr>
            </w:pPr>
          </w:p>
          <w:p w14:paraId="2A93B7FB" w14:textId="77777777" w:rsidR="001B58B1" w:rsidRPr="00766895" w:rsidRDefault="001B58B1" w:rsidP="00280003">
            <w:pPr>
              <w:rPr>
                <w:rFonts w:ascii="Arial" w:hAnsi="Arial" w:cs="Arial"/>
                <w:sz w:val="18"/>
                <w:szCs w:val="18"/>
              </w:rPr>
            </w:pPr>
          </w:p>
        </w:tc>
      </w:tr>
      <w:tr w:rsidR="001B58B1" w:rsidRPr="00766895" w14:paraId="02E3B90B" w14:textId="77777777" w:rsidTr="001B58B1">
        <w:trPr>
          <w:trHeight w:val="1921"/>
        </w:trPr>
        <w:tc>
          <w:tcPr>
            <w:tcW w:w="1609" w:type="dxa"/>
          </w:tcPr>
          <w:p w14:paraId="79DB9EA2" w14:textId="77777777" w:rsidR="001B58B1" w:rsidRPr="00766895" w:rsidRDefault="001B58B1" w:rsidP="00280003">
            <w:pPr>
              <w:rPr>
                <w:rFonts w:ascii="Arial" w:hAnsi="Arial" w:cs="Arial"/>
                <w:sz w:val="18"/>
                <w:szCs w:val="18"/>
              </w:rPr>
            </w:pPr>
            <w:r w:rsidRPr="00766895">
              <w:rPr>
                <w:rFonts w:ascii="Arial" w:hAnsi="Arial" w:cs="Arial"/>
                <w:sz w:val="18"/>
                <w:szCs w:val="18"/>
              </w:rPr>
              <w:t xml:space="preserve">End of Year Reading </w:t>
            </w:r>
          </w:p>
          <w:p w14:paraId="796198F9" w14:textId="77777777" w:rsidR="001B58B1" w:rsidRPr="00766895" w:rsidRDefault="001B58B1" w:rsidP="00280003">
            <w:pPr>
              <w:rPr>
                <w:rFonts w:ascii="Arial" w:hAnsi="Arial" w:cs="Arial"/>
                <w:sz w:val="18"/>
                <w:szCs w:val="18"/>
              </w:rPr>
            </w:pPr>
            <w:r w:rsidRPr="00766895">
              <w:rPr>
                <w:rFonts w:ascii="Arial" w:hAnsi="Arial" w:cs="Arial"/>
                <w:sz w:val="18"/>
                <w:szCs w:val="18"/>
              </w:rPr>
              <w:t>Goal</w:t>
            </w:r>
          </w:p>
          <w:p w14:paraId="30367448" w14:textId="77777777" w:rsidR="001B58B1" w:rsidRPr="00766895" w:rsidRDefault="001B58B1" w:rsidP="00280003">
            <w:pPr>
              <w:rPr>
                <w:rFonts w:ascii="Arial" w:hAnsi="Arial" w:cs="Arial"/>
                <w:sz w:val="18"/>
                <w:szCs w:val="18"/>
              </w:rPr>
            </w:pPr>
          </w:p>
          <w:p w14:paraId="3417B052" w14:textId="77777777" w:rsidR="001B58B1" w:rsidRPr="00766895" w:rsidRDefault="001B58B1" w:rsidP="00280003">
            <w:pPr>
              <w:rPr>
                <w:rFonts w:ascii="Arial" w:hAnsi="Arial" w:cs="Arial"/>
                <w:sz w:val="18"/>
                <w:szCs w:val="18"/>
              </w:rPr>
            </w:pPr>
          </w:p>
        </w:tc>
        <w:tc>
          <w:tcPr>
            <w:tcW w:w="1806" w:type="dxa"/>
          </w:tcPr>
          <w:p w14:paraId="0BD3FC2E"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The median growth</w:t>
            </w:r>
          </w:p>
          <w:p w14:paraId="5E7E21A3"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percentiles</w:t>
            </w:r>
          </w:p>
          <w:p w14:paraId="27DD5B82"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reflecting fall to</w:t>
            </w:r>
          </w:p>
          <w:p w14:paraId="720C5647"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winter scaled scores</w:t>
            </w:r>
          </w:p>
          <w:p w14:paraId="5E56C9A4"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in grades K-8</w:t>
            </w:r>
          </w:p>
          <w:p w14:paraId="42828F7D"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on reading NWEA</w:t>
            </w:r>
          </w:p>
          <w:p w14:paraId="25C7925E"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tests will be</w:t>
            </w:r>
          </w:p>
          <w:p w14:paraId="7446DF76" w14:textId="77777777" w:rsidR="001B58B1" w:rsidRPr="00766895" w:rsidRDefault="001B58B1" w:rsidP="00280003">
            <w:pPr>
              <w:rPr>
                <w:rFonts w:ascii="Arial" w:hAnsi="Arial" w:cs="Arial"/>
                <w:sz w:val="18"/>
                <w:szCs w:val="18"/>
              </w:rPr>
            </w:pPr>
            <w:r w:rsidRPr="00766895">
              <w:rPr>
                <w:rFonts w:ascii="Times New Roman" w:hAnsi="Times New Roman" w:cs="Times New Roman"/>
                <w:iCs/>
                <w:sz w:val="18"/>
                <w:szCs w:val="18"/>
              </w:rPr>
              <w:t>at or higher than 50.</w:t>
            </w:r>
          </w:p>
        </w:tc>
        <w:tc>
          <w:tcPr>
            <w:tcW w:w="1440" w:type="dxa"/>
          </w:tcPr>
          <w:p w14:paraId="5DF79E5D" w14:textId="77777777" w:rsidR="001B58B1" w:rsidRPr="00766895" w:rsidRDefault="001B58B1" w:rsidP="00280003">
            <w:pPr>
              <w:rPr>
                <w:rFonts w:ascii="Arial" w:hAnsi="Arial" w:cs="Arial"/>
                <w:sz w:val="18"/>
                <w:szCs w:val="18"/>
              </w:rPr>
            </w:pPr>
            <w:r w:rsidRPr="00766895">
              <w:rPr>
                <w:rFonts w:ascii="Arial" w:hAnsi="Arial" w:cs="Arial"/>
                <w:sz w:val="18"/>
                <w:szCs w:val="18"/>
              </w:rPr>
              <w:t>NWEA (MAP)</w:t>
            </w:r>
          </w:p>
          <w:p w14:paraId="7F833038" w14:textId="77777777" w:rsidR="001B58B1" w:rsidRPr="00766895" w:rsidRDefault="001B58B1" w:rsidP="00280003">
            <w:pPr>
              <w:rPr>
                <w:rFonts w:ascii="Arial" w:hAnsi="Arial" w:cs="Arial"/>
                <w:sz w:val="18"/>
                <w:szCs w:val="18"/>
              </w:rPr>
            </w:pPr>
          </w:p>
        </w:tc>
        <w:tc>
          <w:tcPr>
            <w:tcW w:w="1620" w:type="dxa"/>
          </w:tcPr>
          <w:p w14:paraId="66DDDDC3" w14:textId="77777777" w:rsidR="001B58B1" w:rsidRPr="00766895" w:rsidRDefault="001B58B1" w:rsidP="00280003">
            <w:pPr>
              <w:rPr>
                <w:rFonts w:ascii="Arial" w:hAnsi="Arial" w:cs="Arial"/>
                <w:sz w:val="18"/>
                <w:szCs w:val="18"/>
              </w:rPr>
            </w:pPr>
            <w:r w:rsidRPr="00766895">
              <w:rPr>
                <w:rFonts w:ascii="Arial" w:hAnsi="Arial" w:cs="Arial"/>
                <w:sz w:val="18"/>
                <w:szCs w:val="18"/>
              </w:rPr>
              <w:t>Growth</w:t>
            </w:r>
          </w:p>
        </w:tc>
        <w:tc>
          <w:tcPr>
            <w:tcW w:w="1440" w:type="dxa"/>
          </w:tcPr>
          <w:p w14:paraId="689160C6" w14:textId="77777777" w:rsidR="001B58B1" w:rsidRPr="00766895" w:rsidRDefault="001B58B1" w:rsidP="00280003">
            <w:pPr>
              <w:rPr>
                <w:rFonts w:ascii="Arial" w:hAnsi="Arial" w:cs="Arial"/>
                <w:sz w:val="18"/>
                <w:szCs w:val="18"/>
              </w:rPr>
            </w:pPr>
            <w:r w:rsidRPr="00766895">
              <w:rPr>
                <w:rFonts w:ascii="Arial" w:hAnsi="Arial" w:cs="Arial"/>
                <w:sz w:val="18"/>
                <w:szCs w:val="18"/>
              </w:rPr>
              <w:t>Yes</w:t>
            </w:r>
          </w:p>
        </w:tc>
        <w:tc>
          <w:tcPr>
            <w:tcW w:w="1710" w:type="dxa"/>
          </w:tcPr>
          <w:p w14:paraId="2C3A6B17" w14:textId="77777777" w:rsidR="001B58B1" w:rsidRPr="00766895" w:rsidRDefault="001B58B1" w:rsidP="00280003">
            <w:pPr>
              <w:rPr>
                <w:rFonts w:ascii="Arial" w:hAnsi="Arial" w:cs="Arial"/>
                <w:sz w:val="18"/>
                <w:szCs w:val="18"/>
              </w:rPr>
            </w:pPr>
            <w:r w:rsidRPr="00766895">
              <w:rPr>
                <w:rFonts w:ascii="Arial" w:hAnsi="Arial" w:cs="Arial"/>
                <w:sz w:val="18"/>
                <w:szCs w:val="18"/>
              </w:rPr>
              <w:t>Provide ELL paraprofessionals to supply push in/pull out support services.</w:t>
            </w:r>
          </w:p>
          <w:p w14:paraId="582B1F0E" w14:textId="77777777" w:rsidR="001B58B1" w:rsidRPr="00766895" w:rsidRDefault="001B58B1" w:rsidP="00280003">
            <w:pPr>
              <w:rPr>
                <w:rFonts w:ascii="Arial" w:hAnsi="Arial" w:cs="Arial"/>
                <w:sz w:val="18"/>
                <w:szCs w:val="18"/>
              </w:rPr>
            </w:pPr>
          </w:p>
          <w:p w14:paraId="095343CA" w14:textId="77777777" w:rsidR="001B58B1" w:rsidRPr="00766895" w:rsidRDefault="001B58B1" w:rsidP="00280003">
            <w:pPr>
              <w:rPr>
                <w:rFonts w:ascii="Arial" w:hAnsi="Arial" w:cs="Arial"/>
                <w:sz w:val="18"/>
                <w:szCs w:val="18"/>
              </w:rPr>
            </w:pPr>
          </w:p>
          <w:p w14:paraId="5A5C5ED8" w14:textId="77777777" w:rsidR="001B58B1" w:rsidRPr="00766895" w:rsidRDefault="001B58B1" w:rsidP="00280003">
            <w:pPr>
              <w:rPr>
                <w:rFonts w:ascii="Arial" w:hAnsi="Arial" w:cs="Arial"/>
                <w:sz w:val="18"/>
                <w:szCs w:val="18"/>
              </w:rPr>
            </w:pPr>
          </w:p>
          <w:p w14:paraId="24AF62BB" w14:textId="77777777" w:rsidR="001B58B1" w:rsidRPr="00766895" w:rsidRDefault="001B58B1" w:rsidP="00280003">
            <w:pPr>
              <w:rPr>
                <w:rFonts w:ascii="Arial" w:hAnsi="Arial" w:cs="Arial"/>
                <w:sz w:val="18"/>
                <w:szCs w:val="18"/>
              </w:rPr>
            </w:pPr>
          </w:p>
        </w:tc>
        <w:tc>
          <w:tcPr>
            <w:tcW w:w="1592" w:type="dxa"/>
          </w:tcPr>
          <w:p w14:paraId="776B66BD" w14:textId="77777777" w:rsidR="001B58B1" w:rsidRPr="00766895" w:rsidRDefault="001B58B1" w:rsidP="00280003">
            <w:pPr>
              <w:rPr>
                <w:rFonts w:ascii="Arial" w:hAnsi="Arial" w:cs="Arial"/>
                <w:sz w:val="18"/>
                <w:szCs w:val="18"/>
              </w:rPr>
            </w:pPr>
            <w:r w:rsidRPr="00766895">
              <w:rPr>
                <w:rFonts w:ascii="Arial" w:hAnsi="Arial" w:cs="Arial"/>
                <w:sz w:val="18"/>
                <w:szCs w:val="18"/>
              </w:rPr>
              <w:t>~$55,000/year including salary and benefits per staff</w:t>
            </w:r>
          </w:p>
          <w:p w14:paraId="6E515373" w14:textId="77777777" w:rsidR="001B58B1" w:rsidRPr="00766895" w:rsidRDefault="001B58B1" w:rsidP="00280003">
            <w:pPr>
              <w:rPr>
                <w:rFonts w:ascii="Arial" w:hAnsi="Arial" w:cs="Arial"/>
                <w:sz w:val="18"/>
                <w:szCs w:val="18"/>
              </w:rPr>
            </w:pPr>
          </w:p>
          <w:p w14:paraId="40FB471B" w14:textId="77777777" w:rsidR="001B58B1" w:rsidRPr="00766895" w:rsidRDefault="001B58B1" w:rsidP="00280003">
            <w:pPr>
              <w:rPr>
                <w:rFonts w:ascii="Arial" w:hAnsi="Arial" w:cs="Arial"/>
                <w:sz w:val="18"/>
                <w:szCs w:val="18"/>
              </w:rPr>
            </w:pPr>
          </w:p>
        </w:tc>
      </w:tr>
      <w:tr w:rsidR="001B58B1" w:rsidRPr="00766895" w14:paraId="571FD6DA" w14:textId="77777777" w:rsidTr="001B58B1">
        <w:trPr>
          <w:trHeight w:val="1921"/>
        </w:trPr>
        <w:tc>
          <w:tcPr>
            <w:tcW w:w="1609" w:type="dxa"/>
          </w:tcPr>
          <w:p w14:paraId="753E937D" w14:textId="77777777" w:rsidR="001B58B1" w:rsidRPr="00766895" w:rsidRDefault="001B58B1" w:rsidP="00280003">
            <w:pPr>
              <w:rPr>
                <w:rFonts w:ascii="Arial" w:hAnsi="Arial" w:cs="Arial"/>
                <w:color w:val="000000"/>
                <w:sz w:val="18"/>
                <w:szCs w:val="18"/>
                <w:shd w:val="clear" w:color="auto" w:fill="FFFFFF"/>
              </w:rPr>
            </w:pPr>
            <w:r w:rsidRPr="00766895">
              <w:rPr>
                <w:rFonts w:ascii="Arial" w:hAnsi="Arial" w:cs="Arial"/>
                <w:color w:val="000000"/>
                <w:sz w:val="18"/>
                <w:szCs w:val="18"/>
                <w:shd w:val="clear" w:color="auto" w:fill="FFFFFF"/>
              </w:rPr>
              <w:lastRenderedPageBreak/>
              <w:t>End of Year Mathematics Goal</w:t>
            </w:r>
          </w:p>
          <w:p w14:paraId="7CAD20F7" w14:textId="77777777" w:rsidR="001B58B1" w:rsidRPr="00766895" w:rsidRDefault="001B58B1" w:rsidP="00280003">
            <w:pPr>
              <w:rPr>
                <w:rFonts w:ascii="Arial" w:hAnsi="Arial" w:cs="Arial"/>
                <w:color w:val="000000"/>
                <w:sz w:val="18"/>
                <w:szCs w:val="18"/>
                <w:shd w:val="clear" w:color="auto" w:fill="FFFFFF"/>
              </w:rPr>
            </w:pPr>
          </w:p>
          <w:p w14:paraId="18D68C8F" w14:textId="77777777" w:rsidR="001B58B1" w:rsidRPr="00766895" w:rsidRDefault="001B58B1" w:rsidP="00280003">
            <w:pPr>
              <w:rPr>
                <w:rFonts w:ascii="Arial" w:hAnsi="Arial" w:cs="Arial"/>
                <w:sz w:val="18"/>
                <w:szCs w:val="18"/>
              </w:rPr>
            </w:pPr>
          </w:p>
        </w:tc>
        <w:tc>
          <w:tcPr>
            <w:tcW w:w="1806" w:type="dxa"/>
          </w:tcPr>
          <w:p w14:paraId="79DB01EB"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The median growth</w:t>
            </w:r>
          </w:p>
          <w:p w14:paraId="61E58882"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percentiles</w:t>
            </w:r>
          </w:p>
          <w:p w14:paraId="3DB2D20C"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reflecting fall to</w:t>
            </w:r>
          </w:p>
          <w:p w14:paraId="1030E2A4"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winter scaled scores</w:t>
            </w:r>
          </w:p>
          <w:p w14:paraId="3E735D9C"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in grades K-8</w:t>
            </w:r>
          </w:p>
          <w:p w14:paraId="6ADAEDB4"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on reading NWEA</w:t>
            </w:r>
          </w:p>
          <w:p w14:paraId="6BDE0FE5" w14:textId="77777777" w:rsidR="001B58B1" w:rsidRPr="00766895" w:rsidRDefault="001B58B1" w:rsidP="00280003">
            <w:pPr>
              <w:autoSpaceDE w:val="0"/>
              <w:autoSpaceDN w:val="0"/>
              <w:adjustRightInd w:val="0"/>
              <w:rPr>
                <w:rFonts w:ascii="Times New Roman" w:hAnsi="Times New Roman" w:cs="Times New Roman"/>
                <w:iCs/>
                <w:sz w:val="18"/>
                <w:szCs w:val="18"/>
              </w:rPr>
            </w:pPr>
            <w:r w:rsidRPr="00766895">
              <w:rPr>
                <w:rFonts w:ascii="Times New Roman" w:hAnsi="Times New Roman" w:cs="Times New Roman"/>
                <w:iCs/>
                <w:sz w:val="18"/>
                <w:szCs w:val="18"/>
              </w:rPr>
              <w:t>growth tests will be</w:t>
            </w:r>
          </w:p>
          <w:p w14:paraId="4114A79F" w14:textId="77777777" w:rsidR="001B58B1" w:rsidRPr="00766895" w:rsidRDefault="001B58B1" w:rsidP="00280003">
            <w:pPr>
              <w:rPr>
                <w:rFonts w:ascii="Arial" w:hAnsi="Arial" w:cs="Arial"/>
                <w:sz w:val="18"/>
                <w:szCs w:val="18"/>
              </w:rPr>
            </w:pPr>
            <w:r w:rsidRPr="00766895">
              <w:rPr>
                <w:rFonts w:ascii="Times New Roman" w:hAnsi="Times New Roman" w:cs="Times New Roman"/>
                <w:iCs/>
                <w:sz w:val="18"/>
                <w:szCs w:val="18"/>
              </w:rPr>
              <w:t>at or higher than 50.</w:t>
            </w:r>
          </w:p>
        </w:tc>
        <w:tc>
          <w:tcPr>
            <w:tcW w:w="1440" w:type="dxa"/>
          </w:tcPr>
          <w:p w14:paraId="506F5A19" w14:textId="77777777" w:rsidR="001B58B1" w:rsidRPr="00766895" w:rsidRDefault="001B58B1" w:rsidP="00280003">
            <w:pPr>
              <w:rPr>
                <w:rFonts w:ascii="Arial" w:hAnsi="Arial" w:cs="Arial"/>
                <w:sz w:val="18"/>
                <w:szCs w:val="18"/>
              </w:rPr>
            </w:pPr>
            <w:r w:rsidRPr="00766895">
              <w:rPr>
                <w:rFonts w:ascii="Arial" w:hAnsi="Arial" w:cs="Arial"/>
                <w:sz w:val="18"/>
                <w:szCs w:val="18"/>
              </w:rPr>
              <w:t>NWEA (MAP)</w:t>
            </w:r>
          </w:p>
          <w:p w14:paraId="5AE05B08" w14:textId="77777777" w:rsidR="001B58B1" w:rsidRPr="00766895" w:rsidRDefault="001B58B1" w:rsidP="00280003">
            <w:pPr>
              <w:rPr>
                <w:rFonts w:ascii="Arial" w:hAnsi="Arial" w:cs="Arial"/>
                <w:sz w:val="18"/>
                <w:szCs w:val="18"/>
              </w:rPr>
            </w:pPr>
          </w:p>
        </w:tc>
        <w:tc>
          <w:tcPr>
            <w:tcW w:w="1620" w:type="dxa"/>
          </w:tcPr>
          <w:p w14:paraId="6C111599" w14:textId="77777777" w:rsidR="001B58B1" w:rsidRPr="00766895" w:rsidRDefault="001B58B1" w:rsidP="00280003">
            <w:pPr>
              <w:rPr>
                <w:rFonts w:ascii="Arial" w:hAnsi="Arial" w:cs="Arial"/>
                <w:sz w:val="18"/>
                <w:szCs w:val="18"/>
              </w:rPr>
            </w:pPr>
            <w:r w:rsidRPr="00766895">
              <w:rPr>
                <w:rFonts w:ascii="Arial" w:hAnsi="Arial" w:cs="Arial"/>
                <w:sz w:val="18"/>
                <w:szCs w:val="18"/>
              </w:rPr>
              <w:t>Growth</w:t>
            </w:r>
          </w:p>
        </w:tc>
        <w:tc>
          <w:tcPr>
            <w:tcW w:w="1440" w:type="dxa"/>
          </w:tcPr>
          <w:p w14:paraId="66768AA9" w14:textId="77777777" w:rsidR="001B58B1" w:rsidRPr="00766895" w:rsidRDefault="001B58B1" w:rsidP="00280003">
            <w:pPr>
              <w:rPr>
                <w:rFonts w:ascii="Arial" w:hAnsi="Arial" w:cs="Arial"/>
                <w:sz w:val="18"/>
                <w:szCs w:val="18"/>
              </w:rPr>
            </w:pPr>
            <w:r w:rsidRPr="00766895">
              <w:rPr>
                <w:rFonts w:ascii="Arial" w:hAnsi="Arial" w:cs="Arial"/>
                <w:sz w:val="18"/>
                <w:szCs w:val="18"/>
              </w:rPr>
              <w:t>Yes</w:t>
            </w:r>
          </w:p>
        </w:tc>
        <w:tc>
          <w:tcPr>
            <w:tcW w:w="1710" w:type="dxa"/>
          </w:tcPr>
          <w:p w14:paraId="6CB26DCD" w14:textId="77777777" w:rsidR="001B58B1" w:rsidRPr="00766895" w:rsidRDefault="001B58B1" w:rsidP="00280003">
            <w:pPr>
              <w:rPr>
                <w:rFonts w:ascii="Arial" w:hAnsi="Arial" w:cs="Arial"/>
                <w:sz w:val="18"/>
                <w:szCs w:val="18"/>
              </w:rPr>
            </w:pPr>
            <w:r w:rsidRPr="00766895">
              <w:rPr>
                <w:rFonts w:ascii="Arial" w:hAnsi="Arial" w:cs="Arial"/>
                <w:sz w:val="18"/>
                <w:szCs w:val="18"/>
              </w:rPr>
              <w:t>Provide ELL paraprofessionals to supply push in/pull out support services.</w:t>
            </w:r>
          </w:p>
          <w:p w14:paraId="142B4DB5" w14:textId="77777777" w:rsidR="001B58B1" w:rsidRPr="00766895" w:rsidRDefault="001B58B1" w:rsidP="00280003">
            <w:pPr>
              <w:rPr>
                <w:rFonts w:ascii="Arial" w:hAnsi="Arial" w:cs="Arial"/>
                <w:sz w:val="18"/>
                <w:szCs w:val="18"/>
              </w:rPr>
            </w:pPr>
          </w:p>
          <w:p w14:paraId="5C50D286" w14:textId="77777777" w:rsidR="001B58B1" w:rsidRPr="00766895" w:rsidRDefault="001B58B1" w:rsidP="00280003">
            <w:pPr>
              <w:rPr>
                <w:rFonts w:ascii="Arial" w:hAnsi="Arial" w:cs="Arial"/>
                <w:sz w:val="18"/>
                <w:szCs w:val="18"/>
              </w:rPr>
            </w:pPr>
          </w:p>
          <w:p w14:paraId="23A93A3E" w14:textId="77777777" w:rsidR="001B58B1" w:rsidRPr="00766895" w:rsidRDefault="001B58B1" w:rsidP="00280003">
            <w:pPr>
              <w:rPr>
                <w:rFonts w:ascii="Arial" w:hAnsi="Arial" w:cs="Arial"/>
                <w:sz w:val="18"/>
                <w:szCs w:val="18"/>
              </w:rPr>
            </w:pPr>
          </w:p>
          <w:p w14:paraId="2E2C3504" w14:textId="77777777" w:rsidR="001B58B1" w:rsidRPr="00766895" w:rsidRDefault="001B58B1" w:rsidP="00280003">
            <w:pPr>
              <w:rPr>
                <w:rFonts w:ascii="Arial" w:hAnsi="Arial" w:cs="Arial"/>
                <w:sz w:val="18"/>
                <w:szCs w:val="18"/>
              </w:rPr>
            </w:pPr>
          </w:p>
        </w:tc>
        <w:tc>
          <w:tcPr>
            <w:tcW w:w="1592" w:type="dxa"/>
          </w:tcPr>
          <w:p w14:paraId="70FAA1C8" w14:textId="77777777" w:rsidR="001B58B1" w:rsidRPr="00766895" w:rsidRDefault="001B58B1" w:rsidP="00280003">
            <w:pPr>
              <w:rPr>
                <w:rFonts w:ascii="Arial" w:hAnsi="Arial" w:cs="Arial"/>
                <w:sz w:val="18"/>
                <w:szCs w:val="18"/>
              </w:rPr>
            </w:pPr>
            <w:r w:rsidRPr="00766895">
              <w:rPr>
                <w:rFonts w:ascii="Arial" w:hAnsi="Arial" w:cs="Arial"/>
                <w:sz w:val="18"/>
                <w:szCs w:val="18"/>
              </w:rPr>
              <w:t>~$55,000/year including salary and benefits per staff</w:t>
            </w:r>
          </w:p>
          <w:p w14:paraId="5A1D72DC" w14:textId="77777777" w:rsidR="001B58B1" w:rsidRPr="00766895" w:rsidRDefault="001B58B1" w:rsidP="00280003">
            <w:pPr>
              <w:rPr>
                <w:rFonts w:ascii="Arial" w:hAnsi="Arial" w:cs="Arial"/>
                <w:sz w:val="18"/>
                <w:szCs w:val="18"/>
              </w:rPr>
            </w:pPr>
          </w:p>
          <w:p w14:paraId="36CC4FD8" w14:textId="77777777" w:rsidR="001B58B1" w:rsidRPr="00766895" w:rsidRDefault="001B58B1" w:rsidP="00280003">
            <w:pPr>
              <w:rPr>
                <w:rFonts w:ascii="Arial" w:hAnsi="Arial" w:cs="Arial"/>
                <w:sz w:val="18"/>
                <w:szCs w:val="18"/>
              </w:rPr>
            </w:pPr>
          </w:p>
        </w:tc>
      </w:tr>
    </w:tbl>
    <w:p w14:paraId="7B824AAC" w14:textId="77777777" w:rsidR="001B58B1" w:rsidRPr="00766895" w:rsidRDefault="001B58B1" w:rsidP="001B58B1">
      <w:pPr>
        <w:rPr>
          <w:rFonts w:ascii="Arial" w:hAnsi="Arial" w:cs="Arial"/>
          <w:sz w:val="18"/>
          <w:szCs w:val="18"/>
        </w:rPr>
      </w:pPr>
    </w:p>
    <w:p w14:paraId="07579B34" w14:textId="157ABE2A" w:rsidR="001B58B1" w:rsidRPr="001B58B1" w:rsidRDefault="001B58B1" w:rsidP="001B58B1">
      <w:pPr>
        <w:tabs>
          <w:tab w:val="left" w:pos="1097"/>
        </w:tabs>
        <w:rPr>
          <w:rFonts w:ascii="Arial" w:hAnsi="Arial" w:cs="Arial"/>
          <w:sz w:val="21"/>
          <w:szCs w:val="21"/>
        </w:rPr>
      </w:pPr>
    </w:p>
    <w:sectPr w:rsidR="001B58B1" w:rsidRPr="001B58B1" w:rsidSect="001B58B1">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F7"/>
    <w:rsid w:val="000650F5"/>
    <w:rsid w:val="00077C62"/>
    <w:rsid w:val="00125AAF"/>
    <w:rsid w:val="00160276"/>
    <w:rsid w:val="001B58B1"/>
    <w:rsid w:val="001D4306"/>
    <w:rsid w:val="001E1089"/>
    <w:rsid w:val="002B3ACD"/>
    <w:rsid w:val="002C732F"/>
    <w:rsid w:val="002F62ED"/>
    <w:rsid w:val="003B35E8"/>
    <w:rsid w:val="003B4BA1"/>
    <w:rsid w:val="004D07F1"/>
    <w:rsid w:val="005170B4"/>
    <w:rsid w:val="006604AE"/>
    <w:rsid w:val="00680280"/>
    <w:rsid w:val="00681B97"/>
    <w:rsid w:val="006C5AAC"/>
    <w:rsid w:val="006E548C"/>
    <w:rsid w:val="00721CB9"/>
    <w:rsid w:val="007936EE"/>
    <w:rsid w:val="007B22F2"/>
    <w:rsid w:val="007F0CE1"/>
    <w:rsid w:val="008625F7"/>
    <w:rsid w:val="00893BD9"/>
    <w:rsid w:val="008F1CC0"/>
    <w:rsid w:val="008F61B2"/>
    <w:rsid w:val="009462E7"/>
    <w:rsid w:val="00A04C54"/>
    <w:rsid w:val="00A24B21"/>
    <w:rsid w:val="00A42F6D"/>
    <w:rsid w:val="00A453B3"/>
    <w:rsid w:val="00AD54F8"/>
    <w:rsid w:val="00AF163B"/>
    <w:rsid w:val="00B5678E"/>
    <w:rsid w:val="00B56EEE"/>
    <w:rsid w:val="00BE2A84"/>
    <w:rsid w:val="00BE3BF3"/>
    <w:rsid w:val="00C22A08"/>
    <w:rsid w:val="00C53F10"/>
    <w:rsid w:val="00C550FE"/>
    <w:rsid w:val="00D06828"/>
    <w:rsid w:val="00D4708F"/>
    <w:rsid w:val="00DB4D6A"/>
    <w:rsid w:val="00DD53B4"/>
    <w:rsid w:val="00E02BDB"/>
    <w:rsid w:val="00E203E2"/>
    <w:rsid w:val="00E86674"/>
    <w:rsid w:val="00EA29A9"/>
    <w:rsid w:val="00F5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680816"/>
  <w15:chartTrackingRefBased/>
  <w15:docId w15:val="{18BE3E91-60E1-4C4F-85EE-E66B922B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
    <w:name w:val="Style7"/>
    <w:basedOn w:val="DefaultParagraphFont"/>
    <w:uiPriority w:val="1"/>
    <w:rsid w:val="008625F7"/>
    <w:rPr>
      <w:rFonts w:ascii="Times New Roman" w:hAnsi="Times New Roman"/>
      <w:sz w:val="24"/>
    </w:rPr>
  </w:style>
  <w:style w:type="table" w:styleId="TableGrid">
    <w:name w:val="Table Grid"/>
    <w:basedOn w:val="TableNormal"/>
    <w:uiPriority w:val="39"/>
    <w:rsid w:val="003B4B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2022-10-20T14:21:00Z</dcterms:created>
  <dcterms:modified xsi:type="dcterms:W3CDTF">2022-10-20T14:28:00Z</dcterms:modified>
</cp:coreProperties>
</file>